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79AE" w14:textId="173FFFD8" w:rsidR="00C64314" w:rsidRPr="00C632D6" w:rsidRDefault="009E5002" w:rsidP="00733955">
      <w:pPr>
        <w:spacing w:line="276" w:lineRule="auto"/>
        <w:jc w:val="center"/>
        <w:rPr>
          <w:rFonts w:eastAsiaTheme="minorEastAsia"/>
          <w:b/>
          <w:bCs/>
          <w:sz w:val="32"/>
          <w:szCs w:val="32"/>
          <w:lang w:val="en-IE"/>
        </w:rPr>
      </w:pPr>
      <w:r w:rsidRPr="5F8F7714">
        <w:rPr>
          <w:rFonts w:eastAsiaTheme="minorEastAsia"/>
          <w:b/>
          <w:bCs/>
          <w:sz w:val="32"/>
          <w:szCs w:val="32"/>
          <w:lang w:val="en-IE"/>
        </w:rPr>
        <w:t>Reasonable Accommodation: Information for learners.</w:t>
      </w:r>
    </w:p>
    <w:p w14:paraId="308D5586" w14:textId="7085B032" w:rsidR="00C632D6" w:rsidRPr="00801E1E" w:rsidRDefault="00733955" w:rsidP="5F8F7714">
      <w:pPr>
        <w:spacing w:line="240" w:lineRule="auto"/>
        <w:jc w:val="center"/>
        <w:rPr>
          <w:rFonts w:eastAsiaTheme="minorEastAsia"/>
          <w:b/>
          <w:sz w:val="24"/>
          <w:szCs w:val="24"/>
          <w:lang w:val="en-IE"/>
        </w:rPr>
      </w:pPr>
      <w:r w:rsidRPr="00801E1E">
        <w:rPr>
          <w:rFonts w:eastAsiaTheme="minorEastAsia"/>
          <w:b/>
          <w:szCs w:val="24"/>
          <w:lang w:val="en-IE"/>
        </w:rPr>
        <w:t>Laois and Offaly Education and</w:t>
      </w:r>
      <w:r w:rsidR="009E5002" w:rsidRPr="00801E1E">
        <w:rPr>
          <w:rFonts w:eastAsiaTheme="minorEastAsia"/>
          <w:b/>
          <w:szCs w:val="24"/>
          <w:lang w:val="en-IE"/>
        </w:rPr>
        <w:t xml:space="preserve"> Training Board</w:t>
      </w:r>
      <w:r w:rsidR="00801E1E" w:rsidRPr="00801E1E">
        <w:rPr>
          <w:rFonts w:eastAsiaTheme="minorEastAsia"/>
          <w:b/>
          <w:szCs w:val="24"/>
          <w:lang w:val="en-IE"/>
        </w:rPr>
        <w:t xml:space="preserve"> (LOETB)</w:t>
      </w:r>
      <w:r w:rsidRPr="00801E1E">
        <w:rPr>
          <w:rFonts w:eastAsiaTheme="minorEastAsia"/>
          <w:b/>
          <w:szCs w:val="24"/>
          <w:lang w:val="en-IE"/>
        </w:rPr>
        <w:t xml:space="preserve">: </w:t>
      </w:r>
      <w:r w:rsidR="009E5002" w:rsidRPr="00801E1E">
        <w:rPr>
          <w:rFonts w:eastAsiaTheme="minorEastAsia"/>
          <w:b/>
          <w:szCs w:val="24"/>
          <w:lang w:val="en-IE"/>
        </w:rPr>
        <w:t xml:space="preserve">Further Education </w:t>
      </w:r>
      <w:r w:rsidRPr="00801E1E">
        <w:rPr>
          <w:rFonts w:eastAsiaTheme="minorEastAsia"/>
          <w:b/>
          <w:szCs w:val="24"/>
          <w:lang w:val="en-IE"/>
        </w:rPr>
        <w:t>and</w:t>
      </w:r>
      <w:r w:rsidR="009E5002" w:rsidRPr="00801E1E">
        <w:rPr>
          <w:rFonts w:eastAsiaTheme="minorEastAsia"/>
          <w:b/>
          <w:szCs w:val="24"/>
          <w:lang w:val="en-IE"/>
        </w:rPr>
        <w:t xml:space="preserve"> Training</w:t>
      </w:r>
      <w:r w:rsidR="009E5002" w:rsidRPr="00801E1E">
        <w:rPr>
          <w:rFonts w:eastAsiaTheme="minorEastAsia"/>
          <w:b/>
          <w:lang w:val="en-IE"/>
        </w:rPr>
        <w:t xml:space="preserve"> Services</w:t>
      </w:r>
    </w:p>
    <w:p w14:paraId="5EC9F652" w14:textId="62D2B7F7" w:rsidR="00801E1E" w:rsidRDefault="00801E1E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</w:p>
    <w:p w14:paraId="0D1AEC97" w14:textId="76569A69" w:rsidR="009E5002" w:rsidRPr="008B69AC" w:rsidRDefault="009E5002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5F8F7714">
        <w:rPr>
          <w:rFonts w:eastAsiaTheme="minorEastAsia"/>
          <w:b/>
          <w:bCs/>
          <w:sz w:val="28"/>
          <w:szCs w:val="28"/>
          <w:lang w:val="en-IE"/>
        </w:rPr>
        <w:t xml:space="preserve">What </w:t>
      </w:r>
      <w:r w:rsidR="4D1BAC4C" w:rsidRPr="5F8F7714">
        <w:rPr>
          <w:rFonts w:eastAsiaTheme="minorEastAsia"/>
          <w:b/>
          <w:bCs/>
          <w:sz w:val="28"/>
          <w:szCs w:val="28"/>
          <w:lang w:val="en-IE"/>
        </w:rPr>
        <w:t>do</w:t>
      </w:r>
      <w:r w:rsidRPr="5F8F7714">
        <w:rPr>
          <w:rFonts w:eastAsiaTheme="minorEastAsia"/>
          <w:b/>
          <w:bCs/>
          <w:sz w:val="28"/>
          <w:szCs w:val="28"/>
          <w:lang w:val="en-IE"/>
        </w:rPr>
        <w:t>e</w:t>
      </w:r>
      <w:r w:rsidR="4D1BAC4C" w:rsidRPr="5F8F7714">
        <w:rPr>
          <w:rFonts w:eastAsiaTheme="minorEastAsia"/>
          <w:b/>
          <w:bCs/>
          <w:sz w:val="28"/>
          <w:szCs w:val="28"/>
          <w:lang w:val="en-IE"/>
        </w:rPr>
        <w:t xml:space="preserve">s </w:t>
      </w:r>
      <w:r w:rsidR="75E5B026" w:rsidRPr="5F8F7714">
        <w:rPr>
          <w:rFonts w:eastAsiaTheme="minorEastAsia"/>
          <w:b/>
          <w:bCs/>
          <w:sz w:val="28"/>
          <w:szCs w:val="28"/>
          <w:lang w:val="en-IE"/>
        </w:rPr>
        <w:t xml:space="preserve">Reasonable </w:t>
      </w:r>
      <w:r w:rsidRPr="5F8F7714">
        <w:rPr>
          <w:rFonts w:eastAsiaTheme="minorEastAsia"/>
          <w:b/>
          <w:bCs/>
          <w:sz w:val="28"/>
          <w:szCs w:val="28"/>
          <w:lang w:val="en-IE"/>
        </w:rPr>
        <w:t>Accommodation</w:t>
      </w:r>
      <w:r w:rsidR="588DC609" w:rsidRPr="5F8F7714">
        <w:rPr>
          <w:rFonts w:eastAsiaTheme="minorEastAsia"/>
          <w:b/>
          <w:bCs/>
          <w:sz w:val="28"/>
          <w:szCs w:val="28"/>
          <w:lang w:val="en-IE"/>
        </w:rPr>
        <w:t xml:space="preserve"> mean?</w:t>
      </w:r>
    </w:p>
    <w:p w14:paraId="5FBD182E" w14:textId="47834685" w:rsidR="005C44F1" w:rsidRDefault="009E5002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Reasonable Accommodation means adapting an as</w:t>
      </w:r>
      <w:r w:rsidR="00F60F6E" w:rsidRPr="5F8F7714">
        <w:rPr>
          <w:rFonts w:eastAsiaTheme="minorEastAsia"/>
          <w:color w:val="000000" w:themeColor="text1"/>
          <w:sz w:val="24"/>
          <w:szCs w:val="24"/>
        </w:rPr>
        <w:t xml:space="preserve">sessment </w:t>
      </w:r>
      <w:r w:rsidRPr="5F8F7714">
        <w:rPr>
          <w:rFonts w:eastAsiaTheme="minorEastAsia"/>
          <w:color w:val="000000" w:themeColor="text1"/>
          <w:sz w:val="24"/>
          <w:szCs w:val="24"/>
        </w:rPr>
        <w:t xml:space="preserve">for learners who would be at a disadvantage in that assessment due </w:t>
      </w:r>
      <w:r w:rsidR="00AD3809" w:rsidRPr="5F8F7714">
        <w:rPr>
          <w:rFonts w:eastAsiaTheme="minorEastAsia"/>
          <w:color w:val="000000" w:themeColor="text1"/>
          <w:sz w:val="24"/>
          <w:szCs w:val="24"/>
        </w:rPr>
        <w:t>to an impairment or disability. Adapting an assessment</w:t>
      </w:r>
      <w:r w:rsidR="005C44F1" w:rsidRPr="5F8F7714">
        <w:rPr>
          <w:rFonts w:eastAsiaTheme="minorEastAsia"/>
          <w:color w:val="000000" w:themeColor="text1"/>
          <w:sz w:val="24"/>
          <w:szCs w:val="24"/>
        </w:rPr>
        <w:t xml:space="preserve"> to provide reasonable accommodation means changing how the assessment is offered without changing the standard of that assessment. </w:t>
      </w:r>
    </w:p>
    <w:p w14:paraId="75F6E554" w14:textId="77777777" w:rsidR="009E5002" w:rsidRDefault="009E5002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14:paraId="64FB83E4" w14:textId="32D093AA" w:rsidR="001C3B51" w:rsidRDefault="22A06509" w:rsidP="2587C369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2587C369">
        <w:rPr>
          <w:rFonts w:eastAsiaTheme="minorEastAsia"/>
          <w:color w:val="000000" w:themeColor="text1"/>
          <w:sz w:val="24"/>
          <w:szCs w:val="24"/>
        </w:rPr>
        <w:t>Some grounds for r</w:t>
      </w:r>
      <w:r w:rsidR="001C3B51" w:rsidRPr="2587C369">
        <w:rPr>
          <w:rFonts w:eastAsiaTheme="minorEastAsia"/>
          <w:color w:val="000000" w:themeColor="text1"/>
          <w:sz w:val="24"/>
          <w:szCs w:val="24"/>
        </w:rPr>
        <w:t>easonable accommodation include</w:t>
      </w:r>
      <w:r w:rsidR="0044316D" w:rsidRPr="2587C369">
        <w:rPr>
          <w:rFonts w:eastAsiaTheme="minorEastAsia"/>
          <w:color w:val="000000" w:themeColor="text1"/>
          <w:sz w:val="24"/>
          <w:szCs w:val="24"/>
        </w:rPr>
        <w:t>,</w:t>
      </w:r>
      <w:r w:rsidR="001C3B51" w:rsidRPr="2587C369">
        <w:rPr>
          <w:rFonts w:eastAsiaTheme="minorEastAsia"/>
          <w:color w:val="000000" w:themeColor="text1"/>
          <w:sz w:val="24"/>
          <w:szCs w:val="24"/>
        </w:rPr>
        <w:t xml:space="preserve"> but a</w:t>
      </w:r>
      <w:r w:rsidR="00733955">
        <w:rPr>
          <w:rFonts w:eastAsiaTheme="minorEastAsia"/>
          <w:color w:val="000000" w:themeColor="text1"/>
          <w:sz w:val="24"/>
          <w:szCs w:val="24"/>
        </w:rPr>
        <w:t>re not</w:t>
      </w:r>
      <w:r w:rsidR="001C3B51" w:rsidRPr="2587C369">
        <w:rPr>
          <w:rFonts w:eastAsiaTheme="minorEastAsia"/>
          <w:color w:val="000000" w:themeColor="text1"/>
          <w:sz w:val="24"/>
          <w:szCs w:val="24"/>
        </w:rPr>
        <w:t xml:space="preserve"> limited to;</w:t>
      </w:r>
    </w:p>
    <w:p w14:paraId="39FD9AC3" w14:textId="77777777" w:rsidR="0044316D" w:rsidRDefault="001C3B51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L</w:t>
      </w:r>
      <w:r w:rsidR="22A06509" w:rsidRPr="5F8F7714">
        <w:rPr>
          <w:rFonts w:eastAsiaTheme="minorEastAsia"/>
          <w:color w:val="000000" w:themeColor="text1"/>
          <w:sz w:val="24"/>
          <w:szCs w:val="24"/>
        </w:rPr>
        <w:t xml:space="preserve">earning </w:t>
      </w:r>
      <w:r w:rsidRPr="5F8F7714">
        <w:rPr>
          <w:rFonts w:eastAsiaTheme="minorEastAsia"/>
          <w:color w:val="000000" w:themeColor="text1"/>
          <w:sz w:val="24"/>
          <w:szCs w:val="24"/>
        </w:rPr>
        <w:t>dif</w:t>
      </w:r>
      <w:r w:rsidR="0044316D" w:rsidRPr="5F8F7714">
        <w:rPr>
          <w:rFonts w:eastAsiaTheme="minorEastAsia"/>
          <w:color w:val="000000" w:themeColor="text1"/>
          <w:sz w:val="24"/>
          <w:szCs w:val="24"/>
        </w:rPr>
        <w:t>ficulties,</w:t>
      </w:r>
    </w:p>
    <w:p w14:paraId="5C84E1DB" w14:textId="4F5F518F" w:rsidR="001C3B51" w:rsidRPr="001C3B51" w:rsidRDefault="0044316D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D</w:t>
      </w:r>
      <w:r w:rsidR="001C3B51" w:rsidRPr="5F8F7714">
        <w:rPr>
          <w:rFonts w:eastAsiaTheme="minorEastAsia"/>
          <w:color w:val="000000" w:themeColor="text1"/>
          <w:sz w:val="24"/>
          <w:szCs w:val="24"/>
        </w:rPr>
        <w:t>eafness or</w:t>
      </w:r>
      <w:r w:rsidR="22A06509" w:rsidRPr="5F8F7714">
        <w:rPr>
          <w:rFonts w:eastAsiaTheme="minorEastAsia"/>
          <w:color w:val="000000" w:themeColor="text1"/>
          <w:sz w:val="24"/>
          <w:szCs w:val="24"/>
        </w:rPr>
        <w:t xml:space="preserve"> a hearing impairment</w:t>
      </w:r>
      <w:r w:rsidR="00C632D6" w:rsidRPr="5F8F7714">
        <w:rPr>
          <w:rFonts w:eastAsiaTheme="minorEastAsia"/>
          <w:color w:val="000000" w:themeColor="text1"/>
          <w:sz w:val="24"/>
          <w:szCs w:val="24"/>
        </w:rPr>
        <w:t>,</w:t>
      </w:r>
    </w:p>
    <w:p w14:paraId="19DADB7C" w14:textId="77777777" w:rsidR="001C3B51" w:rsidRPr="001C3B51" w:rsidRDefault="001C3B51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Blindness or visual impairment,</w:t>
      </w:r>
    </w:p>
    <w:p w14:paraId="58821966" w14:textId="133965F5" w:rsidR="001C3B51" w:rsidRPr="001C3B51" w:rsidRDefault="001C3B51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P</w:t>
      </w:r>
      <w:r w:rsidR="00C632D6" w:rsidRPr="5F8F7714">
        <w:rPr>
          <w:rFonts w:eastAsiaTheme="minorEastAsia"/>
          <w:color w:val="000000" w:themeColor="text1"/>
          <w:sz w:val="24"/>
          <w:szCs w:val="24"/>
        </w:rPr>
        <w:t>hysical difficulties,</w:t>
      </w:r>
    </w:p>
    <w:p w14:paraId="420DC9DE" w14:textId="1C092227" w:rsidR="001C3B51" w:rsidRPr="001C3B51" w:rsidRDefault="001C3B51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 xml:space="preserve">Mental health </w:t>
      </w:r>
      <w:r w:rsidR="22A06509" w:rsidRPr="5F8F7714">
        <w:rPr>
          <w:rFonts w:eastAsiaTheme="minorEastAsia"/>
          <w:color w:val="000000" w:themeColor="text1"/>
          <w:sz w:val="24"/>
          <w:szCs w:val="24"/>
        </w:rPr>
        <w:t xml:space="preserve">and/or </w:t>
      </w:r>
      <w:proofErr w:type="spellStart"/>
      <w:r w:rsidR="22A06509" w:rsidRPr="5F8F7714">
        <w:rPr>
          <w:rFonts w:eastAsiaTheme="minorEastAsia"/>
          <w:color w:val="000000" w:themeColor="text1"/>
          <w:sz w:val="24"/>
          <w:szCs w:val="24"/>
        </w:rPr>
        <w:t>behavioural</w:t>
      </w:r>
      <w:proofErr w:type="spellEnd"/>
      <w:r w:rsidR="22A06509" w:rsidRPr="5F8F7714">
        <w:rPr>
          <w:rFonts w:eastAsiaTheme="minorEastAsia"/>
          <w:color w:val="000000" w:themeColor="text1"/>
          <w:sz w:val="24"/>
          <w:szCs w:val="24"/>
        </w:rPr>
        <w:t xml:space="preserve"> difficulties</w:t>
      </w:r>
      <w:r w:rsidR="00C632D6" w:rsidRPr="5F8F7714">
        <w:rPr>
          <w:rFonts w:eastAsiaTheme="minorEastAsia"/>
          <w:color w:val="000000" w:themeColor="text1"/>
          <w:sz w:val="24"/>
          <w:szCs w:val="24"/>
        </w:rPr>
        <w:t>,</w:t>
      </w:r>
    </w:p>
    <w:p w14:paraId="1BC8C94B" w14:textId="2DF40B98" w:rsidR="009E5002" w:rsidRPr="001C3B51" w:rsidDel="004F1DF7" w:rsidRDefault="001C3B51" w:rsidP="5F8F77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A</w:t>
      </w:r>
      <w:r w:rsidR="22A06509" w:rsidRPr="5F8F7714">
        <w:rPr>
          <w:rFonts w:eastAsiaTheme="minorEastAsia"/>
          <w:color w:val="000000" w:themeColor="text1"/>
          <w:sz w:val="24"/>
          <w:szCs w:val="24"/>
        </w:rPr>
        <w:t>ny grounds covered by current legislation, (Equality (Miscellaneous Provisions) Act 2015 (which makes amendments to the Equal Status Act 2000 and Equality Act 2004, among others).</w:t>
      </w:r>
    </w:p>
    <w:p w14:paraId="32E9B2A2" w14:textId="77777777" w:rsidR="001C3B51" w:rsidRDefault="001C3B51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</w:p>
    <w:p w14:paraId="0AB34525" w14:textId="1E7F1CF2" w:rsidR="001C3B51" w:rsidRPr="008B69AC" w:rsidRDefault="001C3B51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5F8F7714">
        <w:rPr>
          <w:rFonts w:eastAsiaTheme="minorEastAsia"/>
          <w:b/>
          <w:bCs/>
          <w:sz w:val="28"/>
          <w:szCs w:val="28"/>
          <w:lang w:val="en-IE"/>
        </w:rPr>
        <w:t>What supports are available under Reasonable</w:t>
      </w:r>
      <w:r w:rsidR="74F663F0" w:rsidRPr="5F8F7714">
        <w:rPr>
          <w:rFonts w:eastAsiaTheme="minorEastAsia"/>
          <w:b/>
          <w:bCs/>
          <w:sz w:val="28"/>
          <w:szCs w:val="28"/>
          <w:lang w:val="en-IE"/>
        </w:rPr>
        <w:t xml:space="preserve"> A</w:t>
      </w:r>
      <w:r w:rsidRPr="5F8F7714">
        <w:rPr>
          <w:rFonts w:eastAsiaTheme="minorEastAsia"/>
          <w:b/>
          <w:bCs/>
          <w:sz w:val="28"/>
          <w:szCs w:val="28"/>
          <w:lang w:val="en-IE"/>
        </w:rPr>
        <w:t>ccommodation?</w:t>
      </w:r>
    </w:p>
    <w:p w14:paraId="1A704FFF" w14:textId="77777777" w:rsidR="001C3B51" w:rsidRPr="00FC67BD" w:rsidRDefault="001C3B51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Reasonable Accommodation adaptations may include the following:</w:t>
      </w:r>
    </w:p>
    <w:p w14:paraId="61B99BE9" w14:textId="77777777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Modified layout of assessments, e.g. enlargements of exam papers</w:t>
      </w:r>
    </w:p>
    <w:p w14:paraId="11F74BBB" w14:textId="77777777" w:rsidR="001C3B51" w:rsidRPr="001C3B51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 xml:space="preserve">Scribes </w:t>
      </w:r>
    </w:p>
    <w:p w14:paraId="289F3547" w14:textId="25A4B44E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Readers</w:t>
      </w:r>
    </w:p>
    <w:p w14:paraId="7ECBB364" w14:textId="050C06F2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Rest breaks</w:t>
      </w:r>
    </w:p>
    <w:p w14:paraId="67ADF1EC" w14:textId="10EFC4B2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Adaptive equipment/software</w:t>
      </w:r>
    </w:p>
    <w:p w14:paraId="1726C879" w14:textId="5AF14DA1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Use of assistive technology</w:t>
      </w:r>
    </w:p>
    <w:p w14:paraId="45E58659" w14:textId="4BD5E85D" w:rsidR="001C3B51" w:rsidRPr="00FC67BD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Additional time for assessments</w:t>
      </w:r>
    </w:p>
    <w:p w14:paraId="115FED9C" w14:textId="4EEEDBE2" w:rsidR="001C3B51" w:rsidRPr="001C3B51" w:rsidRDefault="001C3B51" w:rsidP="5F8F7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Separate room/space for assessment</w:t>
      </w:r>
    </w:p>
    <w:p w14:paraId="3C763F99" w14:textId="77777777" w:rsidR="001C3B51" w:rsidRPr="00FC67BD" w:rsidRDefault="001C3B51" w:rsidP="5F8F7714">
      <w:pPr>
        <w:pStyle w:val="ListParagraph"/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14:paraId="282B3504" w14:textId="48212045" w:rsidR="001C3B51" w:rsidRDefault="001C3B51" w:rsidP="5F8F7714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Other forms of support, not included on this list</w:t>
      </w:r>
      <w:r w:rsidR="3B1BF91F" w:rsidRPr="5F8F7714">
        <w:rPr>
          <w:rFonts w:eastAsiaTheme="minorEastAsia"/>
          <w:sz w:val="24"/>
          <w:szCs w:val="24"/>
          <w:lang w:val="en-IE"/>
        </w:rPr>
        <w:t>,</w:t>
      </w:r>
      <w:r w:rsidRPr="5F8F7714">
        <w:rPr>
          <w:rFonts w:eastAsiaTheme="minorEastAsia"/>
          <w:sz w:val="24"/>
          <w:szCs w:val="24"/>
          <w:lang w:val="en-IE"/>
        </w:rPr>
        <w:t xml:space="preserve"> may be provided on a case by case basis.</w:t>
      </w:r>
    </w:p>
    <w:p w14:paraId="138189CE" w14:textId="77777777" w:rsidR="00C632D6" w:rsidRDefault="00C632D6" w:rsidP="5F8F7714">
      <w:pPr>
        <w:spacing w:line="276" w:lineRule="auto"/>
        <w:rPr>
          <w:rFonts w:eastAsiaTheme="minorEastAsia"/>
          <w:lang w:val="en-IE"/>
        </w:rPr>
      </w:pPr>
    </w:p>
    <w:p w14:paraId="53A97F97" w14:textId="369C8E88" w:rsidR="65232F03" w:rsidRDefault="65232F03" w:rsidP="5F8F7714">
      <w:pPr>
        <w:spacing w:line="276" w:lineRule="auto"/>
        <w:rPr>
          <w:rFonts w:eastAsiaTheme="minorEastAsia"/>
          <w:lang w:val="en-IE"/>
        </w:rPr>
      </w:pPr>
    </w:p>
    <w:p w14:paraId="07FAE40D" w14:textId="486E539A" w:rsidR="009E5002" w:rsidRPr="008B69AC" w:rsidRDefault="00733955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>
        <w:rPr>
          <w:rFonts w:eastAsiaTheme="minorEastAsia"/>
          <w:b/>
          <w:bCs/>
          <w:sz w:val="28"/>
          <w:szCs w:val="28"/>
          <w:lang w:val="en-IE"/>
        </w:rPr>
        <w:t>W</w:t>
      </w:r>
      <w:r w:rsidR="001C3B51" w:rsidRPr="5F8F7714">
        <w:rPr>
          <w:rFonts w:eastAsiaTheme="minorEastAsia"/>
          <w:b/>
          <w:bCs/>
          <w:sz w:val="28"/>
          <w:szCs w:val="28"/>
          <w:lang w:val="en-IE"/>
        </w:rPr>
        <w:t>ho can apply for</w:t>
      </w:r>
      <w:r w:rsidR="009E5002" w:rsidRPr="5F8F7714">
        <w:rPr>
          <w:rFonts w:eastAsiaTheme="minorEastAsia"/>
          <w:b/>
          <w:bCs/>
          <w:sz w:val="28"/>
          <w:szCs w:val="28"/>
          <w:lang w:val="en-IE"/>
        </w:rPr>
        <w:t xml:space="preserve"> Reasonable Accommodation?</w:t>
      </w:r>
    </w:p>
    <w:p w14:paraId="3F0B7674" w14:textId="4B8A0FC4" w:rsidR="00CF5B4E" w:rsidRDefault="009E5002" w:rsidP="2587C369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2587C369">
        <w:rPr>
          <w:rFonts w:eastAsiaTheme="minorEastAsia"/>
          <w:sz w:val="24"/>
          <w:szCs w:val="24"/>
          <w:lang w:val="en-IE"/>
        </w:rPr>
        <w:t xml:space="preserve">Any learner taking part in courses </w:t>
      </w:r>
      <w:r w:rsidR="00AD3809" w:rsidRPr="2587C369">
        <w:rPr>
          <w:rFonts w:eastAsiaTheme="minorEastAsia"/>
          <w:sz w:val="24"/>
          <w:szCs w:val="24"/>
          <w:lang w:val="en-IE"/>
        </w:rPr>
        <w:t>in</w:t>
      </w:r>
      <w:r w:rsidRPr="2587C369">
        <w:rPr>
          <w:rFonts w:eastAsiaTheme="minorEastAsia"/>
          <w:sz w:val="24"/>
          <w:szCs w:val="24"/>
          <w:lang w:val="en-IE"/>
        </w:rPr>
        <w:t xml:space="preserve"> LOETB Further Education </w:t>
      </w:r>
      <w:r w:rsidR="00733955">
        <w:rPr>
          <w:rFonts w:eastAsiaTheme="minorEastAsia"/>
          <w:sz w:val="24"/>
          <w:szCs w:val="24"/>
          <w:lang w:val="en-IE"/>
        </w:rPr>
        <w:t xml:space="preserve">and </w:t>
      </w:r>
      <w:r w:rsidRPr="2587C369">
        <w:rPr>
          <w:rFonts w:eastAsiaTheme="minorEastAsia"/>
          <w:sz w:val="24"/>
          <w:szCs w:val="24"/>
          <w:lang w:val="en-IE"/>
        </w:rPr>
        <w:t xml:space="preserve">Training Services </w:t>
      </w:r>
      <w:r w:rsidR="00AD3809" w:rsidRPr="2587C369">
        <w:rPr>
          <w:rFonts w:eastAsiaTheme="minorEastAsia"/>
          <w:sz w:val="24"/>
          <w:szCs w:val="24"/>
          <w:lang w:val="en-IE"/>
        </w:rPr>
        <w:t>can</w:t>
      </w:r>
      <w:r w:rsidRPr="2587C369">
        <w:rPr>
          <w:rFonts w:eastAsiaTheme="minorEastAsia"/>
          <w:sz w:val="24"/>
          <w:szCs w:val="24"/>
          <w:lang w:val="en-IE"/>
        </w:rPr>
        <w:t xml:space="preserve"> apply for Reasonable Accommodation. </w:t>
      </w:r>
      <w:r w:rsidR="00AD3809" w:rsidRPr="2587C369">
        <w:rPr>
          <w:rFonts w:eastAsiaTheme="minorEastAsia"/>
          <w:sz w:val="24"/>
          <w:szCs w:val="24"/>
          <w:lang w:val="en-IE"/>
        </w:rPr>
        <w:t>You will need to provide documentation to support your application</w:t>
      </w:r>
      <w:r w:rsidR="008B69AC" w:rsidRPr="2587C369">
        <w:rPr>
          <w:rFonts w:eastAsiaTheme="minorEastAsia"/>
          <w:sz w:val="24"/>
          <w:szCs w:val="24"/>
          <w:lang w:val="en-IE"/>
        </w:rPr>
        <w:t>.</w:t>
      </w:r>
    </w:p>
    <w:p w14:paraId="11A6AED3" w14:textId="34798113" w:rsidR="65232F03" w:rsidRDefault="65232F03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</w:p>
    <w:p w14:paraId="7214B37E" w14:textId="6F3E0911" w:rsidR="00CF5B4E" w:rsidRPr="008B69AC" w:rsidRDefault="00CF5B4E" w:rsidP="2587C369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2587C369">
        <w:rPr>
          <w:rFonts w:eastAsiaTheme="minorEastAsia"/>
          <w:b/>
          <w:bCs/>
          <w:sz w:val="28"/>
          <w:szCs w:val="28"/>
          <w:lang w:val="en-IE"/>
        </w:rPr>
        <w:t>What form</w:t>
      </w:r>
      <w:r w:rsidR="00733955">
        <w:rPr>
          <w:rFonts w:eastAsiaTheme="minorEastAsia"/>
          <w:b/>
          <w:bCs/>
          <w:sz w:val="28"/>
          <w:szCs w:val="28"/>
          <w:lang w:val="en-IE"/>
        </w:rPr>
        <w:t>s of supporting documentation do I</w:t>
      </w:r>
      <w:r w:rsidR="005C44F1" w:rsidRPr="2587C369">
        <w:rPr>
          <w:rFonts w:eastAsiaTheme="minorEastAsia"/>
          <w:b/>
          <w:bCs/>
          <w:sz w:val="28"/>
          <w:szCs w:val="28"/>
          <w:lang w:val="en-IE"/>
        </w:rPr>
        <w:t xml:space="preserve"> need to provide</w:t>
      </w:r>
      <w:r w:rsidRPr="2587C369">
        <w:rPr>
          <w:rFonts w:eastAsiaTheme="minorEastAsia"/>
          <w:b/>
          <w:bCs/>
          <w:sz w:val="28"/>
          <w:szCs w:val="28"/>
          <w:lang w:val="en-IE"/>
        </w:rPr>
        <w:t>?</w:t>
      </w:r>
    </w:p>
    <w:p w14:paraId="1F36DABE" w14:textId="77777777" w:rsidR="00F60F6E" w:rsidRPr="002D18E9" w:rsidRDefault="00F60F6E" w:rsidP="5F8F7714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color w:val="000000" w:themeColor="text1"/>
          <w:sz w:val="24"/>
          <w:szCs w:val="24"/>
        </w:rPr>
        <w:t>Examples of supporting documentation include:</w:t>
      </w:r>
    </w:p>
    <w:p w14:paraId="16726924" w14:textId="64287501" w:rsidR="00F60F6E" w:rsidRPr="002D18E9" w:rsidRDefault="00F60F6E" w:rsidP="5F8F77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Medical Report</w:t>
      </w:r>
      <w:r w:rsidR="00C632D6" w:rsidRPr="5F8F7714">
        <w:rPr>
          <w:rFonts w:eastAsiaTheme="minorEastAsia"/>
          <w:sz w:val="24"/>
          <w:szCs w:val="24"/>
        </w:rPr>
        <w:t>,</w:t>
      </w:r>
    </w:p>
    <w:p w14:paraId="3E3853CF" w14:textId="6BD4DE0B" w:rsidR="00F60F6E" w:rsidRPr="002D18E9" w:rsidRDefault="00F60F6E" w:rsidP="5F8F77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Educational Psychologist</w:t>
      </w:r>
      <w:r w:rsidR="008B69AC" w:rsidRPr="5F8F7714">
        <w:rPr>
          <w:rFonts w:eastAsiaTheme="minorEastAsia"/>
          <w:sz w:val="24"/>
          <w:szCs w:val="24"/>
        </w:rPr>
        <w:t>’s</w:t>
      </w:r>
      <w:r w:rsidRPr="5F8F7714">
        <w:rPr>
          <w:rFonts w:eastAsiaTheme="minorEastAsia"/>
          <w:sz w:val="24"/>
          <w:szCs w:val="24"/>
        </w:rPr>
        <w:t xml:space="preserve"> Report</w:t>
      </w:r>
      <w:r w:rsidR="00C632D6" w:rsidRPr="5F8F7714">
        <w:rPr>
          <w:rFonts w:eastAsiaTheme="minorEastAsia"/>
          <w:sz w:val="24"/>
          <w:szCs w:val="24"/>
        </w:rPr>
        <w:t>,</w:t>
      </w:r>
    </w:p>
    <w:p w14:paraId="11F3FBDA" w14:textId="6E521353" w:rsidR="00F60F6E" w:rsidRPr="002D18E9" w:rsidRDefault="00F60F6E" w:rsidP="5F8F77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SourceSansPro-Regular"/>
          <w:color w:val="000000" w:themeColor="text1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Occupational Therapist</w:t>
      </w:r>
      <w:r w:rsidR="008B69AC" w:rsidRPr="5F8F7714">
        <w:rPr>
          <w:rFonts w:eastAsiaTheme="minorEastAsia"/>
          <w:sz w:val="24"/>
          <w:szCs w:val="24"/>
        </w:rPr>
        <w:t>’s</w:t>
      </w:r>
      <w:r w:rsidRPr="5F8F7714">
        <w:rPr>
          <w:rFonts w:eastAsiaTheme="minorEastAsia"/>
          <w:sz w:val="24"/>
          <w:szCs w:val="24"/>
        </w:rPr>
        <w:t xml:space="preserve"> Report</w:t>
      </w:r>
      <w:r w:rsidR="00C632D6" w:rsidRPr="5F8F7714">
        <w:rPr>
          <w:rFonts w:eastAsiaTheme="minorEastAsia"/>
          <w:sz w:val="24"/>
          <w:szCs w:val="24"/>
        </w:rPr>
        <w:t>,</w:t>
      </w:r>
    </w:p>
    <w:p w14:paraId="581190E4" w14:textId="1B22D787" w:rsidR="00F60F6E" w:rsidRPr="00C632D6" w:rsidRDefault="00F60F6E" w:rsidP="5F8F77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SourceSansPro-Regular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Guidance Counsellor</w:t>
      </w:r>
      <w:r w:rsidR="008B69AC" w:rsidRPr="5F8F7714">
        <w:rPr>
          <w:rFonts w:eastAsiaTheme="minorEastAsia"/>
          <w:sz w:val="24"/>
          <w:szCs w:val="24"/>
        </w:rPr>
        <w:t>’s</w:t>
      </w:r>
      <w:r w:rsidRPr="5F8F7714">
        <w:rPr>
          <w:rFonts w:eastAsiaTheme="minorEastAsia"/>
          <w:sz w:val="24"/>
          <w:szCs w:val="24"/>
        </w:rPr>
        <w:t xml:space="preserve"> Report</w:t>
      </w:r>
      <w:r w:rsidR="00C632D6" w:rsidRPr="5F8F7714">
        <w:rPr>
          <w:rFonts w:eastAsiaTheme="minorEastAsia"/>
          <w:sz w:val="24"/>
          <w:szCs w:val="24"/>
        </w:rPr>
        <w:t>,</w:t>
      </w:r>
    </w:p>
    <w:p w14:paraId="34F06B99" w14:textId="0F5BB4FD" w:rsidR="00F60F6E" w:rsidRPr="00C632D6" w:rsidRDefault="00F60F6E" w:rsidP="5F8F7714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LOETB Dyslexia screening test</w:t>
      </w:r>
      <w:r w:rsidR="00C632D6" w:rsidRPr="5F8F7714">
        <w:rPr>
          <w:rFonts w:eastAsiaTheme="minorEastAsia"/>
          <w:sz w:val="24"/>
          <w:szCs w:val="24"/>
          <w:lang w:val="en-IE"/>
        </w:rPr>
        <w:t>,</w:t>
      </w:r>
    </w:p>
    <w:p w14:paraId="065C8E39" w14:textId="00B9DA01" w:rsidR="00F60F6E" w:rsidRPr="002D18E9" w:rsidRDefault="00F60F6E" w:rsidP="5F8F7714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</w:rPr>
        <w:t>Rehabilitation Psychol</w:t>
      </w:r>
      <w:r w:rsidR="001C3B51" w:rsidRPr="5F8F7714">
        <w:rPr>
          <w:rFonts w:eastAsiaTheme="minorEastAsia"/>
          <w:sz w:val="24"/>
          <w:szCs w:val="24"/>
        </w:rPr>
        <w:t>ogist or Rehabilitation Office R</w:t>
      </w:r>
      <w:r w:rsidRPr="5F8F7714">
        <w:rPr>
          <w:rFonts w:eastAsiaTheme="minorEastAsia"/>
          <w:sz w:val="24"/>
          <w:szCs w:val="24"/>
        </w:rPr>
        <w:t>eport and support documentation</w:t>
      </w:r>
      <w:r w:rsidR="00C632D6" w:rsidRPr="5F8F7714">
        <w:rPr>
          <w:rFonts w:eastAsiaTheme="minorEastAsia"/>
          <w:sz w:val="24"/>
          <w:szCs w:val="24"/>
        </w:rPr>
        <w:t>,</w:t>
      </w:r>
    </w:p>
    <w:p w14:paraId="27C8D8AE" w14:textId="480A571F" w:rsidR="00F60F6E" w:rsidRPr="002D18E9" w:rsidRDefault="00F60F6E" w:rsidP="5F8F7714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</w:rPr>
        <w:t>Proof of having had Reaso</w:t>
      </w:r>
      <w:r w:rsidR="008B69AC" w:rsidRPr="5F8F7714">
        <w:rPr>
          <w:rFonts w:eastAsiaTheme="minorEastAsia"/>
          <w:sz w:val="24"/>
          <w:szCs w:val="24"/>
        </w:rPr>
        <w:t>nable Accommodation in the past, e.g. Scribe for Leaving Cert exams</w:t>
      </w:r>
      <w:r w:rsidR="00C632D6" w:rsidRPr="5F8F7714">
        <w:rPr>
          <w:rFonts w:eastAsiaTheme="minorEastAsia"/>
          <w:sz w:val="24"/>
          <w:szCs w:val="24"/>
        </w:rPr>
        <w:t>.</w:t>
      </w:r>
    </w:p>
    <w:p w14:paraId="01495EDE" w14:textId="77777777" w:rsidR="008B69AC" w:rsidRDefault="008B69AC" w:rsidP="5F8F7714">
      <w:pPr>
        <w:spacing w:line="276" w:lineRule="auto"/>
        <w:rPr>
          <w:rFonts w:eastAsiaTheme="minorEastAsia"/>
          <w:lang w:val="en-IE"/>
        </w:rPr>
      </w:pPr>
    </w:p>
    <w:p w14:paraId="49179154" w14:textId="1AAA6E62" w:rsidR="00354E4F" w:rsidRPr="008B69AC" w:rsidRDefault="00354E4F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5F8F7714">
        <w:rPr>
          <w:rFonts w:eastAsiaTheme="minorEastAsia"/>
          <w:b/>
          <w:bCs/>
          <w:sz w:val="28"/>
          <w:szCs w:val="28"/>
          <w:lang w:val="en-IE"/>
        </w:rPr>
        <w:t>When should I apply for R</w:t>
      </w:r>
      <w:r w:rsidR="005C44F1" w:rsidRPr="5F8F7714">
        <w:rPr>
          <w:rFonts w:eastAsiaTheme="minorEastAsia"/>
          <w:b/>
          <w:bCs/>
          <w:sz w:val="28"/>
          <w:szCs w:val="28"/>
          <w:lang w:val="en-IE"/>
        </w:rPr>
        <w:t>easonable Accommodation</w:t>
      </w:r>
      <w:r w:rsidRPr="5F8F7714">
        <w:rPr>
          <w:rFonts w:eastAsiaTheme="minorEastAsia"/>
          <w:b/>
          <w:bCs/>
          <w:sz w:val="28"/>
          <w:szCs w:val="28"/>
          <w:lang w:val="en-IE"/>
        </w:rPr>
        <w:t>?</w:t>
      </w:r>
    </w:p>
    <w:p w14:paraId="282F2599" w14:textId="77777777" w:rsidR="00354E4F" w:rsidRPr="002D18E9" w:rsidRDefault="002D18E9" w:rsidP="5F8F77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  <w:lang w:val="en-IE"/>
        </w:rPr>
      </w:pPr>
      <w:r w:rsidRPr="5F8F7714">
        <w:rPr>
          <w:rFonts w:eastAsiaTheme="minorEastAsia"/>
          <w:b/>
          <w:bCs/>
          <w:sz w:val="24"/>
          <w:szCs w:val="24"/>
          <w:lang w:val="en-IE"/>
        </w:rPr>
        <w:t>If you have a s</w:t>
      </w:r>
      <w:r w:rsidR="00354E4F" w:rsidRPr="5F8F7714">
        <w:rPr>
          <w:rFonts w:eastAsiaTheme="minorEastAsia"/>
          <w:b/>
          <w:bCs/>
          <w:sz w:val="24"/>
          <w:szCs w:val="24"/>
          <w:lang w:val="en-IE"/>
        </w:rPr>
        <w:t>pecific</w:t>
      </w:r>
      <w:r w:rsidRPr="5F8F7714">
        <w:rPr>
          <w:rFonts w:eastAsiaTheme="minorEastAsia"/>
          <w:b/>
          <w:bCs/>
          <w:sz w:val="24"/>
          <w:szCs w:val="24"/>
          <w:lang w:val="en-IE"/>
        </w:rPr>
        <w:t xml:space="preserve"> or ongoing n</w:t>
      </w:r>
      <w:r w:rsidR="00354E4F" w:rsidRPr="5F8F7714">
        <w:rPr>
          <w:rFonts w:eastAsiaTheme="minorEastAsia"/>
          <w:b/>
          <w:bCs/>
          <w:sz w:val="24"/>
          <w:szCs w:val="24"/>
          <w:lang w:val="en-IE"/>
        </w:rPr>
        <w:t>eed</w:t>
      </w:r>
      <w:r w:rsidRPr="5F8F7714">
        <w:rPr>
          <w:rFonts w:eastAsiaTheme="minorEastAsia"/>
          <w:b/>
          <w:bCs/>
          <w:sz w:val="24"/>
          <w:szCs w:val="24"/>
          <w:lang w:val="en-IE"/>
        </w:rPr>
        <w:t xml:space="preserve"> for support</w:t>
      </w:r>
    </w:p>
    <w:p w14:paraId="33C22F81" w14:textId="46E31553" w:rsidR="00354E4F" w:rsidRDefault="00354E4F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I</w:t>
      </w:r>
      <w:r w:rsidR="00AD3809" w:rsidRPr="5F8F7714">
        <w:rPr>
          <w:rFonts w:eastAsiaTheme="minorEastAsia"/>
          <w:sz w:val="24"/>
          <w:szCs w:val="24"/>
          <w:lang w:val="en-IE"/>
        </w:rPr>
        <w:t>f you know you will need support in most</w:t>
      </w:r>
      <w:r w:rsidR="005C44F1" w:rsidRPr="5F8F7714">
        <w:rPr>
          <w:rFonts w:eastAsiaTheme="minorEastAsia"/>
          <w:sz w:val="24"/>
          <w:szCs w:val="24"/>
          <w:lang w:val="en-IE"/>
        </w:rPr>
        <w:t>,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 or all</w:t>
      </w:r>
      <w:r w:rsidR="4C9D4665" w:rsidRPr="5F8F7714">
        <w:rPr>
          <w:rFonts w:eastAsiaTheme="minorEastAsia"/>
          <w:sz w:val="24"/>
          <w:szCs w:val="24"/>
          <w:lang w:val="en-IE"/>
        </w:rPr>
        <w:t>,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 of your assessments</w:t>
      </w:r>
      <w:r w:rsidR="001C3B51" w:rsidRPr="5F8F7714">
        <w:rPr>
          <w:rFonts w:eastAsiaTheme="minorEastAsia"/>
          <w:sz w:val="24"/>
          <w:szCs w:val="24"/>
          <w:lang w:val="en-IE"/>
        </w:rPr>
        <w:t xml:space="preserve"> you should</w:t>
      </w:r>
      <w:r w:rsidRPr="5F8F7714">
        <w:rPr>
          <w:rFonts w:eastAsiaTheme="minorEastAsia"/>
          <w:sz w:val="24"/>
          <w:szCs w:val="24"/>
          <w:lang w:val="en-IE"/>
        </w:rPr>
        <w:t xml:space="preserve"> apply for Reasonable Accommodation at the beginning of your course. For example, if you have a visual impairment you may know at the start of the course that you will need all of your written assessments provided in extra-large type</w:t>
      </w:r>
      <w:r w:rsidR="001C3B51" w:rsidRPr="5F8F7714">
        <w:rPr>
          <w:rFonts w:eastAsiaTheme="minorEastAsia"/>
          <w:sz w:val="24"/>
          <w:szCs w:val="24"/>
          <w:lang w:val="en-IE"/>
        </w:rPr>
        <w:t>.</w:t>
      </w:r>
    </w:p>
    <w:p w14:paraId="3BA5484C" w14:textId="77777777" w:rsidR="00354E4F" w:rsidRDefault="00354E4F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sz w:val="24"/>
          <w:szCs w:val="24"/>
          <w:lang w:val="en-IE"/>
        </w:rPr>
      </w:pPr>
    </w:p>
    <w:p w14:paraId="4ED35CAE" w14:textId="2AEB2331" w:rsidR="00354E4F" w:rsidRDefault="001C3B51" w:rsidP="5F8F7714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If you become aware</w:t>
      </w:r>
      <w:r w:rsidR="00354E4F" w:rsidRPr="5F8F7714">
        <w:rPr>
          <w:rFonts w:eastAsiaTheme="minorEastAsia"/>
          <w:sz w:val="24"/>
          <w:szCs w:val="24"/>
          <w:lang w:val="en-IE"/>
        </w:rPr>
        <w:t xml:space="preserve"> during the course that you require Reasonable Accommodation only for certain assessments</w:t>
      </w:r>
      <w:r w:rsidRPr="5F8F7714">
        <w:rPr>
          <w:rFonts w:eastAsiaTheme="minorEastAsia"/>
          <w:sz w:val="24"/>
          <w:szCs w:val="24"/>
          <w:lang w:val="en-IE"/>
        </w:rPr>
        <w:t>, you should apply as soon as you can, preferably within two weeks of the assessment date</w:t>
      </w:r>
      <w:r w:rsidR="00354E4F" w:rsidRPr="5F8F7714">
        <w:rPr>
          <w:rFonts w:eastAsiaTheme="minorEastAsia"/>
          <w:sz w:val="24"/>
          <w:szCs w:val="24"/>
          <w:lang w:val="en-IE"/>
        </w:rPr>
        <w:t xml:space="preserve">, </w:t>
      </w:r>
      <w:r w:rsidRPr="5F8F7714">
        <w:rPr>
          <w:rFonts w:eastAsiaTheme="minorEastAsia"/>
          <w:sz w:val="24"/>
          <w:szCs w:val="24"/>
          <w:lang w:val="en-IE"/>
        </w:rPr>
        <w:t>(</w:t>
      </w:r>
      <w:r w:rsidR="00354E4F" w:rsidRPr="5F8F7714">
        <w:rPr>
          <w:rFonts w:eastAsiaTheme="minorEastAsia"/>
          <w:sz w:val="24"/>
          <w:szCs w:val="24"/>
          <w:lang w:val="en-IE"/>
        </w:rPr>
        <w:t>for example you may have a physical disability that means you ne</w:t>
      </w:r>
      <w:r w:rsidR="005C44F1" w:rsidRPr="5F8F7714">
        <w:rPr>
          <w:rFonts w:eastAsiaTheme="minorEastAsia"/>
          <w:sz w:val="24"/>
          <w:szCs w:val="24"/>
          <w:lang w:val="en-IE"/>
        </w:rPr>
        <w:t>ed a scribe only for</w:t>
      </w:r>
      <w:r w:rsidR="00354E4F" w:rsidRPr="5F8F7714">
        <w:rPr>
          <w:rFonts w:eastAsiaTheme="minorEastAsia"/>
          <w:sz w:val="24"/>
          <w:szCs w:val="24"/>
          <w:lang w:val="en-IE"/>
        </w:rPr>
        <w:t xml:space="preserve"> </w:t>
      </w:r>
      <w:r w:rsidR="009F6CF9" w:rsidRPr="5F8F7714">
        <w:rPr>
          <w:rFonts w:eastAsiaTheme="minorEastAsia"/>
          <w:sz w:val="24"/>
          <w:szCs w:val="24"/>
          <w:lang w:val="en-IE"/>
        </w:rPr>
        <w:t xml:space="preserve">the </w:t>
      </w:r>
      <w:r w:rsidR="00354E4F" w:rsidRPr="5F8F7714">
        <w:rPr>
          <w:rFonts w:eastAsiaTheme="minorEastAsia"/>
          <w:sz w:val="24"/>
          <w:szCs w:val="24"/>
          <w:lang w:val="en-IE"/>
        </w:rPr>
        <w:t>written part</w:t>
      </w:r>
      <w:r w:rsidR="005C44F1" w:rsidRPr="5F8F7714">
        <w:rPr>
          <w:rFonts w:eastAsiaTheme="minorEastAsia"/>
          <w:sz w:val="24"/>
          <w:szCs w:val="24"/>
          <w:lang w:val="en-IE"/>
        </w:rPr>
        <w:t>s</w:t>
      </w:r>
      <w:r w:rsidR="00354E4F" w:rsidRPr="5F8F7714">
        <w:rPr>
          <w:rFonts w:eastAsiaTheme="minorEastAsia"/>
          <w:sz w:val="24"/>
          <w:szCs w:val="24"/>
          <w:lang w:val="en-IE"/>
        </w:rPr>
        <w:t xml:space="preserve"> of </w:t>
      </w:r>
      <w:r w:rsidR="005C44F1" w:rsidRPr="5F8F7714">
        <w:rPr>
          <w:rFonts w:eastAsiaTheme="minorEastAsia"/>
          <w:sz w:val="24"/>
          <w:szCs w:val="24"/>
          <w:lang w:val="en-IE"/>
        </w:rPr>
        <w:t xml:space="preserve">your </w:t>
      </w:r>
      <w:r w:rsidR="00354E4F" w:rsidRPr="5F8F7714">
        <w:rPr>
          <w:rFonts w:eastAsiaTheme="minorEastAsia"/>
          <w:sz w:val="24"/>
          <w:szCs w:val="24"/>
          <w:lang w:val="en-IE"/>
        </w:rPr>
        <w:t>assessment</w:t>
      </w:r>
      <w:r w:rsidR="005C44F1" w:rsidRPr="5F8F7714">
        <w:rPr>
          <w:rFonts w:eastAsiaTheme="minorEastAsia"/>
          <w:sz w:val="24"/>
          <w:szCs w:val="24"/>
          <w:lang w:val="en-IE"/>
        </w:rPr>
        <w:t>s</w:t>
      </w:r>
      <w:r w:rsidR="00354E4F" w:rsidRPr="5F8F7714">
        <w:rPr>
          <w:rFonts w:eastAsiaTheme="minorEastAsia"/>
          <w:sz w:val="24"/>
          <w:szCs w:val="24"/>
          <w:lang w:val="en-IE"/>
        </w:rPr>
        <w:t>.</w:t>
      </w:r>
      <w:r w:rsidR="009F6CF9" w:rsidRPr="5F8F7714">
        <w:rPr>
          <w:rFonts w:eastAsiaTheme="minorEastAsia"/>
          <w:sz w:val="24"/>
          <w:szCs w:val="24"/>
          <w:lang w:val="en-IE"/>
        </w:rPr>
        <w:t>)</w:t>
      </w:r>
    </w:p>
    <w:p w14:paraId="1D976D95" w14:textId="77777777" w:rsidR="00354E4F" w:rsidRPr="002D18E9" w:rsidRDefault="002D18E9" w:rsidP="5F8F771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en-IE"/>
        </w:rPr>
      </w:pPr>
      <w:r w:rsidRPr="5F8F7714">
        <w:rPr>
          <w:rFonts w:eastAsiaTheme="minorEastAsia"/>
          <w:b/>
          <w:bCs/>
          <w:sz w:val="24"/>
          <w:szCs w:val="24"/>
          <w:lang w:val="en-IE"/>
        </w:rPr>
        <w:t>If you have a t</w:t>
      </w:r>
      <w:r w:rsidR="00354E4F" w:rsidRPr="5F8F7714">
        <w:rPr>
          <w:rFonts w:eastAsiaTheme="minorEastAsia"/>
          <w:b/>
          <w:bCs/>
          <w:sz w:val="24"/>
          <w:szCs w:val="24"/>
          <w:lang w:val="en-IE"/>
        </w:rPr>
        <w:t xml:space="preserve">emporary </w:t>
      </w:r>
      <w:r w:rsidRPr="5F8F7714">
        <w:rPr>
          <w:rFonts w:eastAsiaTheme="minorEastAsia"/>
          <w:b/>
          <w:bCs/>
          <w:sz w:val="24"/>
          <w:szCs w:val="24"/>
          <w:lang w:val="en-IE"/>
        </w:rPr>
        <w:t>need for support</w:t>
      </w:r>
    </w:p>
    <w:p w14:paraId="5553B5F5" w14:textId="126BC60E" w:rsidR="00354E4F" w:rsidRPr="00FF65FF" w:rsidRDefault="00354E4F" w:rsidP="5F8F7714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lastRenderedPageBreak/>
        <w:t xml:space="preserve">In some circumstances you may need to apply for Reasonable Accommodation for a specific assessment because of an injury. For example, if you </w:t>
      </w:r>
      <w:r w:rsidR="002D18E9" w:rsidRPr="5F8F7714">
        <w:rPr>
          <w:rFonts w:eastAsiaTheme="minorEastAsia"/>
          <w:sz w:val="24"/>
          <w:szCs w:val="24"/>
          <w:lang w:val="en-IE"/>
        </w:rPr>
        <w:t>damage your hand prior to an exam you may need a</w:t>
      </w:r>
      <w:r w:rsidRPr="5F8F7714">
        <w:rPr>
          <w:rFonts w:eastAsiaTheme="minorEastAsia"/>
          <w:sz w:val="24"/>
          <w:szCs w:val="24"/>
          <w:lang w:val="en-IE"/>
        </w:rPr>
        <w:t xml:space="preserve"> scribe</w:t>
      </w:r>
      <w:r w:rsidR="002D18E9" w:rsidRPr="5F8F7714">
        <w:rPr>
          <w:rFonts w:eastAsiaTheme="minorEastAsia"/>
          <w:sz w:val="24"/>
          <w:szCs w:val="24"/>
          <w:lang w:val="en-IE"/>
        </w:rPr>
        <w:t xml:space="preserve"> just </w:t>
      </w:r>
      <w:r w:rsidR="009F6CF9" w:rsidRPr="5F8F7714">
        <w:rPr>
          <w:rFonts w:eastAsiaTheme="minorEastAsia"/>
          <w:sz w:val="24"/>
          <w:szCs w:val="24"/>
          <w:lang w:val="en-IE"/>
        </w:rPr>
        <w:t>for that</w:t>
      </w:r>
      <w:r w:rsidRPr="5F8F7714">
        <w:rPr>
          <w:rFonts w:eastAsiaTheme="minorEastAsia"/>
          <w:sz w:val="24"/>
          <w:szCs w:val="24"/>
          <w:lang w:val="en-IE"/>
        </w:rPr>
        <w:t xml:space="preserve"> assessment.</w:t>
      </w:r>
    </w:p>
    <w:p w14:paraId="07786720" w14:textId="434F067D" w:rsidR="00354E4F" w:rsidRDefault="00354E4F" w:rsidP="5F8F7714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 xml:space="preserve">In this case </w:t>
      </w:r>
      <w:r w:rsidR="00AD3809" w:rsidRPr="5F8F7714">
        <w:rPr>
          <w:rFonts w:eastAsiaTheme="minorEastAsia"/>
          <w:sz w:val="24"/>
          <w:szCs w:val="24"/>
          <w:lang w:val="en-IE"/>
        </w:rPr>
        <w:t>you</w:t>
      </w:r>
      <w:r w:rsidRPr="5F8F7714">
        <w:rPr>
          <w:rFonts w:eastAsiaTheme="minorEastAsia"/>
          <w:sz w:val="24"/>
          <w:szCs w:val="24"/>
          <w:lang w:val="en-IE"/>
        </w:rPr>
        <w:t xml:space="preserve"> should apply for Reasonable Accommodation as soon as possible.</w:t>
      </w:r>
    </w:p>
    <w:p w14:paraId="72216EAF" w14:textId="77777777" w:rsidR="00CD2054" w:rsidRDefault="00CD2054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3118F86A" w14:textId="584BD738" w:rsidR="002D18E9" w:rsidRDefault="002D18E9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b/>
          <w:bCs/>
          <w:sz w:val="24"/>
          <w:szCs w:val="24"/>
          <w:lang w:val="en-IE"/>
        </w:rPr>
      </w:pPr>
      <w:r w:rsidRPr="5F8F7714">
        <w:rPr>
          <w:rFonts w:eastAsiaTheme="minorEastAsia"/>
          <w:b/>
          <w:bCs/>
          <w:sz w:val="24"/>
          <w:szCs w:val="24"/>
          <w:lang w:val="en-IE"/>
        </w:rPr>
        <w:t>Please note that you must submit all relevant evidence</w:t>
      </w:r>
      <w:r w:rsidR="00C632D6" w:rsidRPr="5F8F7714">
        <w:rPr>
          <w:rFonts w:eastAsiaTheme="minorEastAsia"/>
          <w:b/>
          <w:bCs/>
          <w:sz w:val="24"/>
          <w:szCs w:val="24"/>
          <w:lang w:val="en-IE"/>
        </w:rPr>
        <w:t xml:space="preserve"> and </w:t>
      </w:r>
      <w:r w:rsidRPr="5F8F7714">
        <w:rPr>
          <w:rFonts w:eastAsiaTheme="minorEastAsia"/>
          <w:b/>
          <w:bCs/>
          <w:sz w:val="24"/>
          <w:szCs w:val="24"/>
          <w:lang w:val="en-IE"/>
        </w:rPr>
        <w:t xml:space="preserve">documentation to support your application </w:t>
      </w:r>
      <w:r w:rsidR="008B69AC" w:rsidRPr="5F8F7714">
        <w:rPr>
          <w:rFonts w:eastAsiaTheme="minorEastAsia"/>
          <w:b/>
          <w:bCs/>
          <w:sz w:val="24"/>
          <w:szCs w:val="24"/>
          <w:lang w:val="en-IE"/>
        </w:rPr>
        <w:t>before a decision can be made. If you do not apply in time</w:t>
      </w:r>
      <w:r w:rsidR="009F6CF9" w:rsidRPr="5F8F7714">
        <w:rPr>
          <w:rFonts w:eastAsiaTheme="minorEastAsia"/>
          <w:b/>
          <w:bCs/>
          <w:sz w:val="24"/>
          <w:szCs w:val="24"/>
          <w:lang w:val="en-IE"/>
        </w:rPr>
        <w:t xml:space="preserve">, a decision may not be made in time for you to receive support. </w:t>
      </w:r>
      <w:r w:rsidR="00AD3809" w:rsidRPr="5F8F7714">
        <w:rPr>
          <w:rFonts w:eastAsiaTheme="minorEastAsia"/>
          <w:b/>
          <w:bCs/>
          <w:sz w:val="24"/>
          <w:szCs w:val="24"/>
          <w:lang w:val="en-IE"/>
        </w:rPr>
        <w:t xml:space="preserve"> </w:t>
      </w:r>
    </w:p>
    <w:p w14:paraId="76E4753C" w14:textId="3F3DFC10" w:rsidR="5FE05A74" w:rsidRDefault="5FE05A74" w:rsidP="5F8F7714">
      <w:pPr>
        <w:spacing w:after="0" w:line="276" w:lineRule="auto"/>
        <w:rPr>
          <w:rFonts w:eastAsiaTheme="minorEastAsia"/>
          <w:b/>
          <w:bCs/>
          <w:lang w:val="en-IE"/>
        </w:rPr>
      </w:pPr>
    </w:p>
    <w:p w14:paraId="67AC7355" w14:textId="045B9EED" w:rsidR="5FE05A74" w:rsidRDefault="5FE05A74" w:rsidP="5F8F7714">
      <w:pPr>
        <w:spacing w:after="0" w:line="276" w:lineRule="auto"/>
        <w:rPr>
          <w:rFonts w:eastAsiaTheme="minorEastAsia"/>
          <w:b/>
          <w:bCs/>
          <w:lang w:val="en-IE"/>
        </w:rPr>
      </w:pPr>
    </w:p>
    <w:p w14:paraId="39288E68" w14:textId="77777777" w:rsidR="00CF5B4E" w:rsidRPr="008B69AC" w:rsidRDefault="00CF5B4E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5F8F7714">
        <w:rPr>
          <w:rFonts w:eastAsiaTheme="minorEastAsia"/>
          <w:b/>
          <w:bCs/>
          <w:sz w:val="28"/>
          <w:szCs w:val="28"/>
          <w:lang w:val="en-IE"/>
        </w:rPr>
        <w:t>How do I apply for Reasonable Accommodation?</w:t>
      </w:r>
    </w:p>
    <w:p w14:paraId="63EBF4D6" w14:textId="2EF3F8BC" w:rsidR="00CF5B4E" w:rsidRPr="00CF5B4E" w:rsidRDefault="00CF5B4E" w:rsidP="5F8F7714">
      <w:pPr>
        <w:spacing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 xml:space="preserve">Decisions about Reasonable Accommodation are usually made by the Programme Coordinator. 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During your course induction </w:t>
      </w:r>
      <w:r w:rsidRPr="5F8F7714">
        <w:rPr>
          <w:rFonts w:eastAsiaTheme="minorEastAsia"/>
          <w:sz w:val="24"/>
          <w:szCs w:val="24"/>
          <w:lang w:val="en-IE"/>
        </w:rPr>
        <w:t>you will be told who you need to speak to if you wish to apply</w:t>
      </w:r>
      <w:r w:rsidR="66CC4470" w:rsidRPr="5F8F7714">
        <w:rPr>
          <w:rFonts w:eastAsiaTheme="minorEastAsia"/>
          <w:sz w:val="24"/>
          <w:szCs w:val="24"/>
          <w:lang w:val="en-IE"/>
        </w:rPr>
        <w:t>.</w:t>
      </w:r>
      <w:r w:rsidR="005C44F1" w:rsidRPr="5F8F7714">
        <w:rPr>
          <w:rFonts w:eastAsiaTheme="minorEastAsia"/>
          <w:sz w:val="24"/>
          <w:szCs w:val="24"/>
          <w:lang w:val="en-IE"/>
        </w:rPr>
        <w:t xml:space="preserve"> You</w:t>
      </w:r>
      <w:r w:rsidR="009F6CF9" w:rsidRPr="5F8F7714">
        <w:rPr>
          <w:rFonts w:eastAsiaTheme="minorEastAsia"/>
          <w:sz w:val="24"/>
          <w:szCs w:val="24"/>
          <w:lang w:val="en-IE"/>
        </w:rPr>
        <w:t>r tutor or t</w:t>
      </w:r>
      <w:r w:rsidRPr="5F8F7714">
        <w:rPr>
          <w:rFonts w:eastAsiaTheme="minorEastAsia"/>
          <w:sz w:val="24"/>
          <w:szCs w:val="24"/>
          <w:lang w:val="en-IE"/>
        </w:rPr>
        <w:t>eacher can</w:t>
      </w:r>
      <w:r w:rsidR="005C44F1" w:rsidRPr="5F8F7714">
        <w:rPr>
          <w:rFonts w:eastAsiaTheme="minorEastAsia"/>
          <w:sz w:val="24"/>
          <w:szCs w:val="24"/>
          <w:lang w:val="en-IE"/>
        </w:rPr>
        <w:t xml:space="preserve"> also</w:t>
      </w:r>
      <w:r w:rsidRPr="5F8F7714">
        <w:rPr>
          <w:rFonts w:eastAsiaTheme="minorEastAsia"/>
          <w:sz w:val="24"/>
          <w:szCs w:val="24"/>
          <w:lang w:val="en-IE"/>
        </w:rPr>
        <w:t xml:space="preserve"> tell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 you who the relevant person is.</w:t>
      </w:r>
    </w:p>
    <w:p w14:paraId="6174625C" w14:textId="2685B4E5" w:rsidR="00CF5B4E" w:rsidRPr="00CF5B4E" w:rsidRDefault="008B69AC" w:rsidP="19AAAD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cs="SourceSansPro-Regular"/>
          <w:sz w:val="24"/>
          <w:szCs w:val="24"/>
        </w:rPr>
      </w:pPr>
      <w:r w:rsidRPr="19AAADF6">
        <w:rPr>
          <w:rFonts w:eastAsiaTheme="minorEastAsia"/>
          <w:sz w:val="24"/>
          <w:szCs w:val="24"/>
        </w:rPr>
        <w:t>You c</w:t>
      </w:r>
      <w:r w:rsidR="00CF5B4E" w:rsidRPr="19AAADF6">
        <w:rPr>
          <w:rFonts w:eastAsiaTheme="minorEastAsia"/>
          <w:sz w:val="24"/>
          <w:szCs w:val="24"/>
        </w:rPr>
        <w:t xml:space="preserve">omplete the </w:t>
      </w:r>
      <w:r w:rsidR="00CF5B4E" w:rsidRPr="19AAADF6">
        <w:rPr>
          <w:rFonts w:eastAsiaTheme="minorEastAsia"/>
          <w:b/>
          <w:bCs/>
          <w:sz w:val="24"/>
          <w:szCs w:val="24"/>
        </w:rPr>
        <w:t>Reasonable Accommodation in Assessment Application Form</w:t>
      </w:r>
      <w:r w:rsidR="005C44F1" w:rsidRPr="19AAADF6">
        <w:rPr>
          <w:rFonts w:eastAsiaTheme="minorEastAsia"/>
          <w:b/>
          <w:bCs/>
          <w:sz w:val="24"/>
          <w:szCs w:val="24"/>
        </w:rPr>
        <w:t>,</w:t>
      </w:r>
      <w:r w:rsidR="00CF5B4E" w:rsidRPr="19AAADF6">
        <w:rPr>
          <w:rFonts w:eastAsiaTheme="minorEastAsia"/>
          <w:b/>
          <w:bCs/>
          <w:sz w:val="24"/>
          <w:szCs w:val="24"/>
        </w:rPr>
        <w:t xml:space="preserve"> Part A</w:t>
      </w:r>
      <w:r w:rsidR="00CF5B4E" w:rsidRPr="19AAADF6">
        <w:rPr>
          <w:rFonts w:eastAsiaTheme="minorEastAsia"/>
          <w:sz w:val="24"/>
          <w:szCs w:val="24"/>
        </w:rPr>
        <w:t xml:space="preserve"> and send </w:t>
      </w:r>
      <w:r w:rsidR="005C44F1" w:rsidRPr="19AAADF6">
        <w:rPr>
          <w:rFonts w:eastAsiaTheme="minorEastAsia"/>
          <w:sz w:val="24"/>
          <w:szCs w:val="24"/>
        </w:rPr>
        <w:t xml:space="preserve">it </w:t>
      </w:r>
      <w:r w:rsidR="00CF5B4E" w:rsidRPr="19AAADF6">
        <w:rPr>
          <w:rFonts w:eastAsiaTheme="minorEastAsia"/>
          <w:sz w:val="24"/>
          <w:szCs w:val="24"/>
        </w:rPr>
        <w:t xml:space="preserve">to the </w:t>
      </w:r>
      <w:proofErr w:type="spellStart"/>
      <w:r w:rsidR="00CF5B4E" w:rsidRPr="19AAADF6">
        <w:rPr>
          <w:rFonts w:eastAsiaTheme="minorEastAsia"/>
          <w:sz w:val="24"/>
          <w:szCs w:val="24"/>
        </w:rPr>
        <w:t>Programme</w:t>
      </w:r>
      <w:proofErr w:type="spellEnd"/>
      <w:r w:rsidR="00CF5B4E" w:rsidRPr="19AAADF6">
        <w:rPr>
          <w:rFonts w:eastAsiaTheme="minorEastAsia"/>
          <w:sz w:val="24"/>
          <w:szCs w:val="24"/>
        </w:rPr>
        <w:t xml:space="preserve"> Coord</w:t>
      </w:r>
      <w:r w:rsidR="00C632D6" w:rsidRPr="19AAADF6">
        <w:rPr>
          <w:rFonts w:eastAsiaTheme="minorEastAsia"/>
          <w:sz w:val="24"/>
          <w:szCs w:val="24"/>
        </w:rPr>
        <w:t xml:space="preserve">inator. Your application </w:t>
      </w:r>
      <w:r w:rsidR="00C632D6" w:rsidRPr="19AAADF6">
        <w:rPr>
          <w:rFonts w:eastAsiaTheme="minorEastAsia"/>
          <w:b/>
          <w:bCs/>
          <w:sz w:val="24"/>
          <w:szCs w:val="24"/>
        </w:rPr>
        <w:t>MUST</w:t>
      </w:r>
      <w:r w:rsidR="00CF5B4E" w:rsidRPr="19AAADF6">
        <w:rPr>
          <w:rFonts w:eastAsiaTheme="minorEastAsia"/>
          <w:sz w:val="24"/>
          <w:szCs w:val="24"/>
        </w:rPr>
        <w:t xml:space="preserve"> </w:t>
      </w:r>
      <w:r w:rsidR="005C44F1" w:rsidRPr="19AAADF6">
        <w:rPr>
          <w:rFonts w:eastAsiaTheme="minorEastAsia"/>
          <w:sz w:val="24"/>
          <w:szCs w:val="24"/>
        </w:rPr>
        <w:t xml:space="preserve">include </w:t>
      </w:r>
      <w:r w:rsidR="00AD3809" w:rsidRPr="19AAADF6">
        <w:rPr>
          <w:rFonts w:eastAsiaTheme="minorEastAsia"/>
          <w:sz w:val="24"/>
          <w:szCs w:val="24"/>
        </w:rPr>
        <w:t>supporting documents</w:t>
      </w:r>
      <w:r w:rsidR="00CF5B4E" w:rsidRPr="19AAADF6">
        <w:rPr>
          <w:rFonts w:eastAsiaTheme="minorEastAsia"/>
          <w:sz w:val="24"/>
          <w:szCs w:val="24"/>
        </w:rPr>
        <w:t>, (see section above “</w:t>
      </w:r>
      <w:r w:rsidR="00CF5B4E" w:rsidRPr="19AAADF6">
        <w:rPr>
          <w:rFonts w:eastAsiaTheme="minorEastAsia"/>
          <w:b/>
          <w:bCs/>
          <w:i/>
          <w:iCs/>
          <w:sz w:val="24"/>
          <w:szCs w:val="24"/>
        </w:rPr>
        <w:t>What forms of supporting documentation may be provided?</w:t>
      </w:r>
      <w:r w:rsidR="00CF5B4E" w:rsidRPr="19AAADF6">
        <w:rPr>
          <w:rFonts w:eastAsiaTheme="minorEastAsia"/>
          <w:sz w:val="24"/>
          <w:szCs w:val="24"/>
        </w:rPr>
        <w:t xml:space="preserve">). </w:t>
      </w:r>
    </w:p>
    <w:p w14:paraId="48EE4BB9" w14:textId="663224E1" w:rsidR="007416F2" w:rsidRPr="007416F2" w:rsidRDefault="00CF5B4E" w:rsidP="5F8F7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 xml:space="preserve">The </w:t>
      </w:r>
      <w:proofErr w:type="spellStart"/>
      <w:r w:rsidRPr="5F8F7714">
        <w:rPr>
          <w:rFonts w:eastAsiaTheme="minorEastAsia"/>
          <w:sz w:val="24"/>
          <w:szCs w:val="24"/>
        </w:rPr>
        <w:t>Programme</w:t>
      </w:r>
      <w:proofErr w:type="spellEnd"/>
      <w:r w:rsidRPr="5F8F7714">
        <w:rPr>
          <w:rFonts w:eastAsiaTheme="minorEastAsia"/>
          <w:sz w:val="24"/>
          <w:szCs w:val="24"/>
        </w:rPr>
        <w:t xml:space="preserve"> Coordinator decides if there is enough evidence to process the application. </w:t>
      </w:r>
      <w:r w:rsidR="009F6CF9" w:rsidRPr="5F8F7714">
        <w:rPr>
          <w:rFonts w:eastAsiaTheme="minorEastAsia"/>
          <w:sz w:val="24"/>
          <w:szCs w:val="24"/>
        </w:rPr>
        <w:t xml:space="preserve">They </w:t>
      </w:r>
      <w:r w:rsidRPr="5F8F7714">
        <w:rPr>
          <w:rFonts w:eastAsiaTheme="minorEastAsia"/>
          <w:sz w:val="24"/>
          <w:szCs w:val="24"/>
        </w:rPr>
        <w:t>may look for additional evidence from you or your tutor or teacher</w:t>
      </w:r>
      <w:r w:rsidR="00C632D6" w:rsidRPr="5F8F7714">
        <w:rPr>
          <w:rFonts w:eastAsiaTheme="minorEastAsia"/>
          <w:sz w:val="24"/>
          <w:szCs w:val="24"/>
        </w:rPr>
        <w:t xml:space="preserve"> if required</w:t>
      </w:r>
      <w:r w:rsidRPr="5F8F7714">
        <w:rPr>
          <w:rFonts w:eastAsiaTheme="minorEastAsia"/>
          <w:sz w:val="24"/>
          <w:szCs w:val="24"/>
        </w:rPr>
        <w:t>.</w:t>
      </w:r>
      <w:r w:rsidR="007416F2" w:rsidRPr="5F8F7714">
        <w:rPr>
          <w:rFonts w:eastAsiaTheme="minorEastAsia"/>
          <w:sz w:val="24"/>
          <w:szCs w:val="24"/>
        </w:rPr>
        <w:t xml:space="preserve"> The </w:t>
      </w:r>
      <w:proofErr w:type="spellStart"/>
      <w:r w:rsidR="007416F2" w:rsidRPr="5F8F7714">
        <w:rPr>
          <w:rFonts w:eastAsiaTheme="minorEastAsia"/>
          <w:sz w:val="24"/>
          <w:szCs w:val="24"/>
        </w:rPr>
        <w:t>Programme</w:t>
      </w:r>
      <w:proofErr w:type="spellEnd"/>
      <w:r w:rsidR="007416F2" w:rsidRPr="5F8F7714">
        <w:rPr>
          <w:rFonts w:eastAsiaTheme="minorEastAsia"/>
          <w:sz w:val="24"/>
          <w:szCs w:val="24"/>
        </w:rPr>
        <w:t xml:space="preserve"> </w:t>
      </w:r>
      <w:r w:rsidR="009F6CF9" w:rsidRPr="5F8F7714">
        <w:rPr>
          <w:rFonts w:eastAsiaTheme="minorEastAsia"/>
          <w:sz w:val="24"/>
          <w:szCs w:val="24"/>
        </w:rPr>
        <w:t>C</w:t>
      </w:r>
      <w:r w:rsidR="007416F2" w:rsidRPr="5F8F7714">
        <w:rPr>
          <w:rFonts w:eastAsiaTheme="minorEastAsia"/>
          <w:sz w:val="24"/>
          <w:szCs w:val="24"/>
        </w:rPr>
        <w:t>oordinator makes</w:t>
      </w:r>
      <w:r w:rsidR="008B69AC" w:rsidRPr="5F8F7714">
        <w:rPr>
          <w:rFonts w:eastAsiaTheme="minorEastAsia"/>
          <w:sz w:val="24"/>
          <w:szCs w:val="24"/>
        </w:rPr>
        <w:t xml:space="preserve"> a</w:t>
      </w:r>
      <w:r w:rsidR="007416F2" w:rsidRPr="5F8F7714">
        <w:rPr>
          <w:rFonts w:eastAsiaTheme="minorEastAsia"/>
          <w:sz w:val="24"/>
          <w:szCs w:val="24"/>
        </w:rPr>
        <w:t xml:space="preserve"> decision as soon as they have received all the relevant</w:t>
      </w:r>
      <w:r w:rsidR="00AD3809" w:rsidRPr="5F8F7714">
        <w:rPr>
          <w:rFonts w:eastAsiaTheme="minorEastAsia"/>
          <w:sz w:val="24"/>
          <w:szCs w:val="24"/>
        </w:rPr>
        <w:t xml:space="preserve"> documents</w:t>
      </w:r>
      <w:r w:rsidR="17ED0BC2" w:rsidRPr="5F8F7714">
        <w:rPr>
          <w:rFonts w:eastAsiaTheme="minorEastAsia"/>
          <w:sz w:val="24"/>
          <w:szCs w:val="24"/>
        </w:rPr>
        <w:t>,</w:t>
      </w:r>
      <w:r w:rsidR="00AD3809" w:rsidRPr="5F8F7714">
        <w:rPr>
          <w:rFonts w:eastAsiaTheme="minorEastAsia"/>
          <w:sz w:val="24"/>
          <w:szCs w:val="24"/>
        </w:rPr>
        <w:t xml:space="preserve"> </w:t>
      </w:r>
      <w:r w:rsidR="007416F2" w:rsidRPr="5F8F7714">
        <w:rPr>
          <w:rFonts w:eastAsiaTheme="minorEastAsia"/>
          <w:sz w:val="24"/>
          <w:szCs w:val="24"/>
        </w:rPr>
        <w:t>so it is important that the</w:t>
      </w:r>
      <w:r w:rsidR="008B69AC" w:rsidRPr="5F8F7714">
        <w:rPr>
          <w:rFonts w:eastAsiaTheme="minorEastAsia"/>
          <w:sz w:val="24"/>
          <w:szCs w:val="24"/>
        </w:rPr>
        <w:t>y</w:t>
      </w:r>
      <w:r w:rsidR="007416F2" w:rsidRPr="5F8F7714">
        <w:rPr>
          <w:rFonts w:eastAsiaTheme="minorEastAsia"/>
          <w:sz w:val="24"/>
          <w:szCs w:val="24"/>
        </w:rPr>
        <w:t xml:space="preserve"> get </w:t>
      </w:r>
      <w:r w:rsidR="00C632D6" w:rsidRPr="5F8F7714">
        <w:rPr>
          <w:rFonts w:eastAsiaTheme="minorEastAsia"/>
          <w:sz w:val="24"/>
          <w:szCs w:val="24"/>
        </w:rPr>
        <w:t>these</w:t>
      </w:r>
      <w:r w:rsidR="007416F2" w:rsidRPr="5F8F7714">
        <w:rPr>
          <w:rFonts w:eastAsiaTheme="minorEastAsia"/>
          <w:sz w:val="24"/>
          <w:szCs w:val="24"/>
        </w:rPr>
        <w:t xml:space="preserve"> in good time. </w:t>
      </w:r>
    </w:p>
    <w:p w14:paraId="78DBCC0C" w14:textId="735F8492" w:rsidR="00CF5B4E" w:rsidRPr="00CF5B4E" w:rsidRDefault="00CF5B4E" w:rsidP="5F8F7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 xml:space="preserve"> When they have made a decision, the </w:t>
      </w:r>
      <w:proofErr w:type="spellStart"/>
      <w:r w:rsidRPr="5F8F7714">
        <w:rPr>
          <w:rFonts w:eastAsiaTheme="minorEastAsia"/>
          <w:sz w:val="24"/>
          <w:szCs w:val="24"/>
        </w:rPr>
        <w:t>Programme</w:t>
      </w:r>
      <w:proofErr w:type="spellEnd"/>
      <w:r w:rsidRPr="5F8F7714">
        <w:rPr>
          <w:rFonts w:eastAsiaTheme="minorEastAsia"/>
          <w:sz w:val="24"/>
          <w:szCs w:val="24"/>
        </w:rPr>
        <w:t xml:space="preserve"> Coordinator </w:t>
      </w:r>
      <w:r w:rsidR="188B5464" w:rsidRPr="5F8F7714">
        <w:rPr>
          <w:rFonts w:eastAsiaTheme="minorEastAsia"/>
          <w:sz w:val="24"/>
          <w:szCs w:val="24"/>
        </w:rPr>
        <w:t xml:space="preserve">will inform </w:t>
      </w:r>
      <w:r w:rsidRPr="5F8F7714">
        <w:rPr>
          <w:rFonts w:eastAsiaTheme="minorEastAsia"/>
          <w:sz w:val="24"/>
          <w:szCs w:val="24"/>
        </w:rPr>
        <w:t xml:space="preserve">you in writing. The decision is recorded in Part </w:t>
      </w:r>
      <w:r w:rsidR="00CD2054">
        <w:rPr>
          <w:rFonts w:eastAsiaTheme="minorEastAsia"/>
          <w:sz w:val="24"/>
          <w:szCs w:val="24"/>
        </w:rPr>
        <w:t>A</w:t>
      </w:r>
      <w:r w:rsidRPr="5F8F7714">
        <w:rPr>
          <w:rFonts w:eastAsiaTheme="minorEastAsia"/>
          <w:sz w:val="24"/>
          <w:szCs w:val="24"/>
        </w:rPr>
        <w:t xml:space="preserve"> of the application form.</w:t>
      </w:r>
    </w:p>
    <w:p w14:paraId="232FF261" w14:textId="61E00E11" w:rsidR="00CF5B4E" w:rsidRPr="00CF5B4E" w:rsidRDefault="00AD3809" w:rsidP="5F8F7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cs="SourceSansPro-Regular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A copy of your</w:t>
      </w:r>
      <w:r w:rsidR="00CF5B4E" w:rsidRPr="5F8F7714">
        <w:rPr>
          <w:rFonts w:eastAsiaTheme="minorEastAsia"/>
          <w:sz w:val="24"/>
          <w:szCs w:val="24"/>
        </w:rPr>
        <w:t xml:space="preserve"> application and </w:t>
      </w:r>
      <w:r w:rsidRPr="5F8F7714">
        <w:rPr>
          <w:rFonts w:eastAsiaTheme="minorEastAsia"/>
          <w:sz w:val="24"/>
          <w:szCs w:val="24"/>
        </w:rPr>
        <w:t xml:space="preserve">the </w:t>
      </w:r>
      <w:r w:rsidR="00CF5B4E" w:rsidRPr="5F8F7714">
        <w:rPr>
          <w:rFonts w:eastAsiaTheme="minorEastAsia"/>
          <w:sz w:val="24"/>
          <w:szCs w:val="24"/>
        </w:rPr>
        <w:t>decision is sent to the Quality Assurance Support Service in LOETB.</w:t>
      </w:r>
    </w:p>
    <w:p w14:paraId="061198EE" w14:textId="4CCFDE3D" w:rsidR="5FE05A74" w:rsidRDefault="5FE05A74" w:rsidP="5F8F7714">
      <w:pPr>
        <w:spacing w:after="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16A2655B" w14:textId="5D7F44A4" w:rsidR="00CF5B4E" w:rsidRPr="004C21B3" w:rsidRDefault="008B69AC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F8F7714">
        <w:rPr>
          <w:rFonts w:eastAsiaTheme="minorEastAsia"/>
          <w:b/>
          <w:bCs/>
          <w:color w:val="000000" w:themeColor="text1"/>
          <w:sz w:val="24"/>
          <w:szCs w:val="24"/>
        </w:rPr>
        <w:t>If I am s</w:t>
      </w:r>
      <w:r w:rsidR="00CF5B4E" w:rsidRPr="5F8F7714">
        <w:rPr>
          <w:rFonts w:eastAsiaTheme="minorEastAsia"/>
          <w:b/>
          <w:bCs/>
          <w:color w:val="000000" w:themeColor="text1"/>
          <w:sz w:val="24"/>
          <w:szCs w:val="24"/>
        </w:rPr>
        <w:t>uccessful</w:t>
      </w:r>
      <w:r w:rsidR="00CF5B4E" w:rsidRPr="5F8F7714">
        <w:rPr>
          <w:rFonts w:eastAsiaTheme="minorEastAsia"/>
          <w:color w:val="000000" w:themeColor="text1"/>
          <w:sz w:val="24"/>
          <w:szCs w:val="24"/>
        </w:rPr>
        <w:t>:</w:t>
      </w:r>
    </w:p>
    <w:p w14:paraId="6F1724C1" w14:textId="7EF975BC" w:rsidR="00CF5B4E" w:rsidRDefault="007416F2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>If your application is successful</w:t>
      </w:r>
      <w:r w:rsidR="5682DD36" w:rsidRPr="5F8F7714">
        <w:rPr>
          <w:rFonts w:eastAsiaTheme="minorEastAsia"/>
          <w:sz w:val="24"/>
          <w:szCs w:val="24"/>
        </w:rPr>
        <w:t>,</w:t>
      </w:r>
      <w:r w:rsidRPr="5F8F7714">
        <w:rPr>
          <w:rFonts w:eastAsiaTheme="minorEastAsia"/>
          <w:sz w:val="24"/>
          <w:szCs w:val="24"/>
        </w:rPr>
        <w:t xml:space="preserve"> the </w:t>
      </w:r>
      <w:proofErr w:type="spellStart"/>
      <w:r w:rsidR="00CF5B4E" w:rsidRPr="5F8F7714">
        <w:rPr>
          <w:rFonts w:eastAsiaTheme="minorEastAsia"/>
          <w:sz w:val="24"/>
          <w:szCs w:val="24"/>
        </w:rPr>
        <w:t>Programme</w:t>
      </w:r>
      <w:proofErr w:type="spellEnd"/>
      <w:r w:rsidR="00CF5B4E" w:rsidRPr="5F8F7714">
        <w:rPr>
          <w:rFonts w:eastAsiaTheme="minorEastAsia"/>
          <w:sz w:val="24"/>
          <w:szCs w:val="24"/>
        </w:rPr>
        <w:t xml:space="preserve"> Coordinator </w:t>
      </w:r>
      <w:r w:rsidRPr="5F8F7714">
        <w:rPr>
          <w:rFonts w:eastAsiaTheme="minorEastAsia"/>
          <w:sz w:val="24"/>
          <w:szCs w:val="24"/>
        </w:rPr>
        <w:t>w</w:t>
      </w:r>
      <w:r w:rsidR="68FB93A7" w:rsidRPr="5F8F7714">
        <w:rPr>
          <w:rFonts w:eastAsiaTheme="minorEastAsia"/>
          <w:sz w:val="24"/>
          <w:szCs w:val="24"/>
        </w:rPr>
        <w:t xml:space="preserve">ill work </w:t>
      </w:r>
      <w:r w:rsidRPr="5F8F7714">
        <w:rPr>
          <w:rFonts w:eastAsiaTheme="minorEastAsia"/>
          <w:sz w:val="24"/>
          <w:szCs w:val="24"/>
        </w:rPr>
        <w:t xml:space="preserve">with your tutor or teacher </w:t>
      </w:r>
      <w:r w:rsidR="00CF5B4E" w:rsidRPr="5F8F7714">
        <w:rPr>
          <w:rFonts w:eastAsiaTheme="minorEastAsia"/>
          <w:sz w:val="24"/>
          <w:szCs w:val="24"/>
        </w:rPr>
        <w:t xml:space="preserve">to adapt the assessment process, while </w:t>
      </w:r>
      <w:r w:rsidRPr="5F8F7714">
        <w:rPr>
          <w:rFonts w:eastAsiaTheme="minorEastAsia"/>
          <w:sz w:val="24"/>
          <w:szCs w:val="24"/>
        </w:rPr>
        <w:t>making sure not to alter the standard of the assessment.</w:t>
      </w:r>
    </w:p>
    <w:p w14:paraId="65E9FD81" w14:textId="77777777" w:rsidR="007416F2" w:rsidRPr="004C21B3" w:rsidRDefault="007416F2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14:paraId="5CAF29FC" w14:textId="013B4B13" w:rsidR="00CF5B4E" w:rsidRPr="00B42966" w:rsidRDefault="008B69AC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5F8F7714">
        <w:rPr>
          <w:rFonts w:eastAsiaTheme="minorEastAsia"/>
          <w:b/>
          <w:bCs/>
          <w:sz w:val="24"/>
          <w:szCs w:val="24"/>
        </w:rPr>
        <w:t>If I am u</w:t>
      </w:r>
      <w:r w:rsidR="00CF5B4E" w:rsidRPr="5F8F7714">
        <w:rPr>
          <w:rFonts w:eastAsiaTheme="minorEastAsia"/>
          <w:b/>
          <w:bCs/>
          <w:sz w:val="24"/>
          <w:szCs w:val="24"/>
        </w:rPr>
        <w:t>nsuccessful:</w:t>
      </w:r>
    </w:p>
    <w:p w14:paraId="46EA8682" w14:textId="780824DF" w:rsidR="00CF5B4E" w:rsidRPr="00FF65FF" w:rsidRDefault="007416F2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5F8F7714">
        <w:rPr>
          <w:rFonts w:eastAsiaTheme="minorEastAsia"/>
          <w:sz w:val="24"/>
          <w:szCs w:val="24"/>
        </w:rPr>
        <w:t xml:space="preserve">If your </w:t>
      </w:r>
      <w:r w:rsidR="00CF5B4E" w:rsidRPr="5F8F7714">
        <w:rPr>
          <w:rFonts w:eastAsiaTheme="minorEastAsia"/>
          <w:sz w:val="24"/>
          <w:szCs w:val="24"/>
        </w:rPr>
        <w:t>application is unsuccessful</w:t>
      </w:r>
      <w:r w:rsidR="009F6CF9" w:rsidRPr="5F8F7714">
        <w:rPr>
          <w:rFonts w:eastAsiaTheme="minorEastAsia"/>
          <w:sz w:val="24"/>
          <w:szCs w:val="24"/>
        </w:rPr>
        <w:t>,</w:t>
      </w:r>
      <w:r w:rsidR="00CF5B4E" w:rsidRPr="5F8F7714">
        <w:rPr>
          <w:rFonts w:eastAsiaTheme="minorEastAsia"/>
          <w:sz w:val="24"/>
          <w:szCs w:val="24"/>
        </w:rPr>
        <w:t xml:space="preserve"> the </w:t>
      </w:r>
      <w:proofErr w:type="spellStart"/>
      <w:r w:rsidR="00CF5B4E" w:rsidRPr="5F8F7714">
        <w:rPr>
          <w:rFonts w:eastAsiaTheme="minorEastAsia"/>
          <w:sz w:val="24"/>
          <w:szCs w:val="24"/>
        </w:rPr>
        <w:t>Programme</w:t>
      </w:r>
      <w:proofErr w:type="spellEnd"/>
      <w:r w:rsidR="00CF5B4E" w:rsidRPr="5F8F7714">
        <w:rPr>
          <w:rFonts w:eastAsiaTheme="minorEastAsia"/>
          <w:sz w:val="24"/>
          <w:szCs w:val="24"/>
        </w:rPr>
        <w:t xml:space="preserve"> Coordinator will inform</w:t>
      </w:r>
      <w:r w:rsidRPr="5F8F7714">
        <w:rPr>
          <w:rFonts w:eastAsiaTheme="minorEastAsia"/>
          <w:sz w:val="24"/>
          <w:szCs w:val="24"/>
        </w:rPr>
        <w:t xml:space="preserve"> you and your</w:t>
      </w:r>
      <w:r w:rsidR="008B69AC" w:rsidRPr="5F8F7714">
        <w:rPr>
          <w:rFonts w:eastAsiaTheme="minorEastAsia"/>
          <w:sz w:val="24"/>
          <w:szCs w:val="24"/>
        </w:rPr>
        <w:t xml:space="preserve"> tutor or teacher. You will</w:t>
      </w:r>
      <w:r w:rsidRPr="5F8F7714">
        <w:rPr>
          <w:rFonts w:eastAsiaTheme="minorEastAsia"/>
          <w:sz w:val="24"/>
          <w:szCs w:val="24"/>
        </w:rPr>
        <w:t xml:space="preserve"> be given informa</w:t>
      </w:r>
      <w:r w:rsidR="008B69AC" w:rsidRPr="5F8F7714">
        <w:rPr>
          <w:rFonts w:eastAsiaTheme="minorEastAsia"/>
          <w:sz w:val="24"/>
          <w:szCs w:val="24"/>
        </w:rPr>
        <w:t>tion on your right to appeal this</w:t>
      </w:r>
      <w:r w:rsidRPr="5F8F7714">
        <w:rPr>
          <w:rFonts w:eastAsiaTheme="minorEastAsia"/>
          <w:sz w:val="24"/>
          <w:szCs w:val="24"/>
        </w:rPr>
        <w:t xml:space="preserve"> decision. </w:t>
      </w:r>
    </w:p>
    <w:p w14:paraId="2E36FA86" w14:textId="77777777" w:rsidR="00CF5B4E" w:rsidRDefault="00CF5B4E" w:rsidP="5F8F7714">
      <w:pPr>
        <w:spacing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7F311599" w14:textId="1115FC05" w:rsidR="00733955" w:rsidRDefault="00733955" w:rsidP="5F8F7714">
      <w:pPr>
        <w:spacing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6A105EE9" w14:textId="77777777" w:rsidR="00733955" w:rsidRDefault="00733955" w:rsidP="5F8F7714">
      <w:pPr>
        <w:spacing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21157E48" w14:textId="77777777" w:rsidR="00733955" w:rsidRDefault="00733955" w:rsidP="5F8F7714">
      <w:pPr>
        <w:spacing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5C485A78" w14:textId="77777777" w:rsidR="00733955" w:rsidRDefault="00733955" w:rsidP="5F8F7714">
      <w:pPr>
        <w:spacing w:line="276" w:lineRule="auto"/>
        <w:rPr>
          <w:rFonts w:eastAsiaTheme="minorEastAsia"/>
          <w:b/>
          <w:bCs/>
          <w:sz w:val="24"/>
          <w:szCs w:val="24"/>
          <w:lang w:val="en-IE"/>
        </w:rPr>
      </w:pPr>
    </w:p>
    <w:p w14:paraId="18972BFA" w14:textId="03662E4E" w:rsidR="00733955" w:rsidRPr="00733955" w:rsidRDefault="00733955" w:rsidP="5F8F7714">
      <w:pPr>
        <w:spacing w:line="276" w:lineRule="auto"/>
        <w:rPr>
          <w:rFonts w:eastAsiaTheme="minorEastAsia"/>
          <w:b/>
          <w:bCs/>
          <w:sz w:val="32"/>
          <w:szCs w:val="24"/>
          <w:lang w:val="en-IE"/>
        </w:rPr>
      </w:pPr>
      <w:r w:rsidRPr="00733955">
        <w:rPr>
          <w:rFonts w:eastAsiaTheme="minorEastAsia"/>
          <w:b/>
          <w:bCs/>
          <w:sz w:val="32"/>
          <w:szCs w:val="24"/>
          <w:lang w:val="en-IE"/>
        </w:rPr>
        <w:t>Reasonable Accommodation: Appeals</w:t>
      </w:r>
    </w:p>
    <w:p w14:paraId="0E35C398" w14:textId="77777777" w:rsidR="007416F2" w:rsidRPr="008B69AC" w:rsidRDefault="007416F2" w:rsidP="5F8F7714">
      <w:pPr>
        <w:spacing w:line="276" w:lineRule="auto"/>
        <w:rPr>
          <w:rFonts w:eastAsiaTheme="minorEastAsia"/>
          <w:b/>
          <w:bCs/>
          <w:sz w:val="28"/>
          <w:szCs w:val="28"/>
          <w:lang w:val="en-IE"/>
        </w:rPr>
      </w:pPr>
      <w:r w:rsidRPr="5F8F7714">
        <w:rPr>
          <w:rFonts w:eastAsiaTheme="minorEastAsia"/>
          <w:b/>
          <w:bCs/>
          <w:sz w:val="28"/>
          <w:szCs w:val="28"/>
          <w:lang w:val="en-IE"/>
        </w:rPr>
        <w:t>How do I appeal a Reasonable Accommodation Decision?</w:t>
      </w:r>
    </w:p>
    <w:p w14:paraId="3F9D5AB0" w14:textId="2D1C7A40" w:rsidR="007416F2" w:rsidRPr="007416F2" w:rsidRDefault="002B2969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You have the right to appeal a</w:t>
      </w:r>
      <w:r w:rsidR="007416F2" w:rsidRPr="5F8F7714">
        <w:rPr>
          <w:rFonts w:eastAsiaTheme="minorEastAsia"/>
          <w:sz w:val="24"/>
          <w:szCs w:val="24"/>
          <w:lang w:val="en-IE"/>
        </w:rPr>
        <w:t xml:space="preserve"> Reasonable Accommodation decision made in your case. </w:t>
      </w:r>
    </w:p>
    <w:p w14:paraId="20A40EAF" w14:textId="7912B614" w:rsidR="5FE05A74" w:rsidRDefault="009F6CF9" w:rsidP="5F8F7714">
      <w:pPr>
        <w:spacing w:after="0"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The process for an appeal is as follows.</w:t>
      </w:r>
    </w:p>
    <w:p w14:paraId="79B48749" w14:textId="21A5081B" w:rsidR="007416F2" w:rsidRPr="007416F2" w:rsidRDefault="7D73B69C" w:rsidP="19AAAD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19AAADF6">
        <w:rPr>
          <w:rFonts w:eastAsiaTheme="minorEastAsia"/>
          <w:sz w:val="24"/>
          <w:szCs w:val="24"/>
          <w:lang w:val="en-IE"/>
        </w:rPr>
        <w:t>T</w:t>
      </w:r>
      <w:r w:rsidR="0B68BD9A" w:rsidRPr="19AAADF6">
        <w:rPr>
          <w:rFonts w:eastAsiaTheme="minorEastAsia"/>
          <w:sz w:val="24"/>
          <w:szCs w:val="24"/>
          <w:lang w:val="en-IE"/>
        </w:rPr>
        <w:t xml:space="preserve">o appeal a Reasonable </w:t>
      </w:r>
      <w:r w:rsidR="00733955" w:rsidRPr="19AAADF6">
        <w:rPr>
          <w:rFonts w:eastAsiaTheme="minorEastAsia"/>
          <w:sz w:val="24"/>
          <w:szCs w:val="24"/>
          <w:lang w:val="en-IE"/>
        </w:rPr>
        <w:t>Accommodation</w:t>
      </w:r>
      <w:r w:rsidR="0B68BD9A" w:rsidRPr="19AAADF6">
        <w:rPr>
          <w:rFonts w:eastAsiaTheme="minorEastAsia"/>
          <w:sz w:val="24"/>
          <w:szCs w:val="24"/>
          <w:lang w:val="en-IE"/>
        </w:rPr>
        <w:t xml:space="preserve"> decision</w:t>
      </w:r>
      <w:r w:rsidR="260EDEA1" w:rsidRPr="19AAADF6">
        <w:rPr>
          <w:rFonts w:eastAsiaTheme="minorEastAsia"/>
          <w:sz w:val="24"/>
          <w:szCs w:val="24"/>
          <w:lang w:val="en-IE"/>
        </w:rPr>
        <w:t>,</w:t>
      </w:r>
      <w:r w:rsidR="0B68BD9A" w:rsidRPr="19AAADF6">
        <w:rPr>
          <w:rFonts w:eastAsiaTheme="minorEastAsia"/>
          <w:sz w:val="24"/>
          <w:szCs w:val="24"/>
          <w:lang w:val="en-IE"/>
        </w:rPr>
        <w:t xml:space="preserve"> you must submit </w:t>
      </w:r>
      <w:r w:rsidR="00AD3809" w:rsidRPr="19AAADF6">
        <w:rPr>
          <w:rFonts w:eastAsiaTheme="minorEastAsia"/>
          <w:sz w:val="24"/>
          <w:szCs w:val="24"/>
          <w:lang w:val="en-IE"/>
        </w:rPr>
        <w:t xml:space="preserve">a written </w:t>
      </w:r>
      <w:r w:rsidR="007416F2" w:rsidRPr="19AAADF6">
        <w:rPr>
          <w:rFonts w:eastAsiaTheme="minorEastAsia"/>
          <w:sz w:val="24"/>
          <w:szCs w:val="24"/>
          <w:lang w:val="en-IE"/>
        </w:rPr>
        <w:t>appeal</w:t>
      </w:r>
      <w:r w:rsidR="00AD3809" w:rsidRPr="19AAADF6">
        <w:rPr>
          <w:rFonts w:eastAsiaTheme="minorEastAsia"/>
          <w:sz w:val="24"/>
          <w:szCs w:val="24"/>
          <w:lang w:val="en-IE"/>
        </w:rPr>
        <w:t xml:space="preserve"> request </w:t>
      </w:r>
      <w:r w:rsidR="007416F2" w:rsidRPr="19AAADF6">
        <w:rPr>
          <w:rFonts w:eastAsiaTheme="minorEastAsia"/>
          <w:sz w:val="24"/>
          <w:szCs w:val="24"/>
          <w:lang w:val="en-IE"/>
        </w:rPr>
        <w:t xml:space="preserve">to the Programme Coordinator </w:t>
      </w:r>
      <w:r w:rsidR="00AD3809" w:rsidRPr="19AAADF6">
        <w:rPr>
          <w:rFonts w:eastAsiaTheme="minorEastAsia"/>
          <w:sz w:val="24"/>
          <w:szCs w:val="24"/>
          <w:lang w:val="en-IE"/>
        </w:rPr>
        <w:t>no</w:t>
      </w:r>
      <w:bookmarkStart w:id="0" w:name="_GoBack"/>
      <w:bookmarkEnd w:id="0"/>
      <w:r w:rsidR="00AD3809" w:rsidRPr="19AAADF6">
        <w:rPr>
          <w:rFonts w:eastAsiaTheme="minorEastAsia"/>
          <w:sz w:val="24"/>
          <w:szCs w:val="24"/>
          <w:lang w:val="en-IE"/>
        </w:rPr>
        <w:t xml:space="preserve"> more than two days </w:t>
      </w:r>
      <w:r w:rsidR="009F6CF9" w:rsidRPr="19AAADF6">
        <w:rPr>
          <w:rFonts w:eastAsiaTheme="minorEastAsia"/>
          <w:sz w:val="24"/>
          <w:szCs w:val="24"/>
          <w:lang w:val="en-IE"/>
        </w:rPr>
        <w:t>after</w:t>
      </w:r>
      <w:r w:rsidR="00AD3809" w:rsidRPr="19AAADF6">
        <w:rPr>
          <w:rFonts w:eastAsiaTheme="minorEastAsia"/>
          <w:sz w:val="24"/>
          <w:szCs w:val="24"/>
          <w:lang w:val="en-IE"/>
        </w:rPr>
        <w:t xml:space="preserve"> </w:t>
      </w:r>
      <w:r w:rsidR="007416F2" w:rsidRPr="19AAADF6">
        <w:rPr>
          <w:rFonts w:eastAsiaTheme="minorEastAsia"/>
          <w:sz w:val="24"/>
          <w:szCs w:val="24"/>
          <w:lang w:val="en-IE"/>
        </w:rPr>
        <w:t>receiving the original decision.</w:t>
      </w:r>
    </w:p>
    <w:p w14:paraId="3647934C" w14:textId="1978A542" w:rsidR="007416F2" w:rsidRPr="007416F2" w:rsidRDefault="38B2FCED" w:rsidP="19AAAD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19AAADF6">
        <w:rPr>
          <w:rFonts w:eastAsiaTheme="minorEastAsia"/>
          <w:sz w:val="24"/>
          <w:szCs w:val="24"/>
          <w:lang w:val="en-IE"/>
        </w:rPr>
        <w:t xml:space="preserve">The Programme </w:t>
      </w:r>
      <w:r w:rsidR="0C782674" w:rsidRPr="19AAADF6">
        <w:rPr>
          <w:rFonts w:eastAsiaTheme="minorEastAsia"/>
          <w:sz w:val="24"/>
          <w:szCs w:val="24"/>
          <w:lang w:val="en-IE"/>
        </w:rPr>
        <w:t>C</w:t>
      </w:r>
      <w:r w:rsidRPr="19AAADF6">
        <w:rPr>
          <w:rFonts w:eastAsiaTheme="minorEastAsia"/>
          <w:sz w:val="24"/>
          <w:szCs w:val="24"/>
          <w:lang w:val="en-IE"/>
        </w:rPr>
        <w:t>oordinator will ask you to sign the appeal section in Part B</w:t>
      </w:r>
      <w:r w:rsidR="1F65AC37" w:rsidRPr="19AAADF6">
        <w:rPr>
          <w:rFonts w:eastAsiaTheme="minorEastAsia"/>
          <w:sz w:val="24"/>
          <w:szCs w:val="24"/>
          <w:lang w:val="en-IE"/>
        </w:rPr>
        <w:t xml:space="preserve"> of your Reasonable Accommodation Application.</w:t>
      </w:r>
    </w:p>
    <w:p w14:paraId="72EAAB90" w14:textId="7C513A86" w:rsidR="007416F2" w:rsidRPr="007416F2" w:rsidRDefault="007416F2" w:rsidP="5F8F77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Your appeal is sent to the LOETB Quality Assurance Support Service to be reviewed by a member of the F</w:t>
      </w:r>
      <w:r w:rsidR="001C3B51" w:rsidRPr="5F8F7714">
        <w:rPr>
          <w:rFonts w:eastAsiaTheme="minorEastAsia"/>
          <w:sz w:val="24"/>
          <w:szCs w:val="24"/>
          <w:lang w:val="en-IE"/>
        </w:rPr>
        <w:t>urther Education and Training</w:t>
      </w:r>
      <w:r w:rsidRPr="5F8F7714">
        <w:rPr>
          <w:rFonts w:eastAsiaTheme="minorEastAsia"/>
          <w:sz w:val="24"/>
          <w:szCs w:val="24"/>
          <w:lang w:val="en-IE"/>
        </w:rPr>
        <w:t xml:space="preserve"> Senior Management Te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am, </w:t>
      </w:r>
      <w:r w:rsidR="001C3B51" w:rsidRPr="5F8F7714">
        <w:rPr>
          <w:rFonts w:eastAsiaTheme="minorEastAsia"/>
          <w:sz w:val="24"/>
          <w:szCs w:val="24"/>
          <w:lang w:val="en-IE"/>
        </w:rPr>
        <w:t>(</w:t>
      </w:r>
      <w:r w:rsidR="00AD3809" w:rsidRPr="5F8F7714">
        <w:rPr>
          <w:rFonts w:eastAsiaTheme="minorEastAsia"/>
          <w:sz w:val="24"/>
          <w:szCs w:val="24"/>
          <w:lang w:val="en-IE"/>
        </w:rPr>
        <w:t>SMT</w:t>
      </w:r>
      <w:r w:rsidR="001C3B51" w:rsidRPr="5F8F7714">
        <w:rPr>
          <w:rFonts w:eastAsiaTheme="minorEastAsia"/>
          <w:sz w:val="24"/>
          <w:szCs w:val="24"/>
          <w:lang w:val="en-IE"/>
        </w:rPr>
        <w:t>*)</w:t>
      </w:r>
      <w:r w:rsidR="00AD3809" w:rsidRPr="5F8F7714">
        <w:rPr>
          <w:rFonts w:eastAsiaTheme="minorEastAsia"/>
          <w:sz w:val="24"/>
          <w:szCs w:val="24"/>
          <w:lang w:val="en-IE"/>
        </w:rPr>
        <w:t xml:space="preserve">. </w:t>
      </w:r>
    </w:p>
    <w:p w14:paraId="2FC4B52A" w14:textId="04DBCCBC" w:rsidR="007416F2" w:rsidRPr="007416F2" w:rsidRDefault="007416F2" w:rsidP="19AAAD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19AAADF6">
        <w:rPr>
          <w:rFonts w:eastAsiaTheme="minorEastAsia"/>
          <w:sz w:val="24"/>
          <w:szCs w:val="24"/>
          <w:lang w:val="en-IE"/>
        </w:rPr>
        <w:t>A</w:t>
      </w:r>
      <w:r w:rsidR="42940762" w:rsidRPr="19AAADF6">
        <w:rPr>
          <w:rFonts w:eastAsiaTheme="minorEastAsia"/>
          <w:sz w:val="24"/>
          <w:szCs w:val="24"/>
          <w:lang w:val="en-IE"/>
        </w:rPr>
        <w:t>n</w:t>
      </w:r>
      <w:r w:rsidRPr="19AAADF6">
        <w:rPr>
          <w:rFonts w:eastAsiaTheme="minorEastAsia"/>
          <w:sz w:val="24"/>
          <w:szCs w:val="24"/>
          <w:lang w:val="en-IE"/>
        </w:rPr>
        <w:t xml:space="preserve"> SMT member reviews the original application, supp</w:t>
      </w:r>
      <w:r w:rsidR="00AD3809" w:rsidRPr="19AAADF6">
        <w:rPr>
          <w:rFonts w:eastAsiaTheme="minorEastAsia"/>
          <w:sz w:val="24"/>
          <w:szCs w:val="24"/>
          <w:lang w:val="en-IE"/>
        </w:rPr>
        <w:t>orting documents</w:t>
      </w:r>
      <w:r w:rsidRPr="19AAADF6">
        <w:rPr>
          <w:rFonts w:eastAsiaTheme="minorEastAsia"/>
          <w:sz w:val="24"/>
          <w:szCs w:val="24"/>
          <w:lang w:val="en-IE"/>
        </w:rPr>
        <w:t xml:space="preserve"> and appeal application and decides to accept or reject the appeal. </w:t>
      </w:r>
    </w:p>
    <w:p w14:paraId="2866DDDB" w14:textId="288DFBC1" w:rsidR="007416F2" w:rsidRPr="007416F2" w:rsidRDefault="0255768A" w:rsidP="5F8F77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The</w:t>
      </w:r>
      <w:r w:rsidR="698F48E8" w:rsidRPr="5F8F7714">
        <w:rPr>
          <w:rFonts w:eastAsiaTheme="minorEastAsia"/>
          <w:sz w:val="24"/>
          <w:szCs w:val="24"/>
          <w:lang w:val="en-IE"/>
        </w:rPr>
        <w:t xml:space="preserve"> SMT</w:t>
      </w:r>
      <w:r w:rsidRPr="5F8F7714">
        <w:rPr>
          <w:rFonts w:eastAsiaTheme="minorEastAsia"/>
          <w:sz w:val="24"/>
          <w:szCs w:val="24"/>
          <w:lang w:val="en-IE"/>
        </w:rPr>
        <w:t xml:space="preserve"> </w:t>
      </w:r>
      <w:r w:rsidR="6F2DDAD2" w:rsidRPr="5F8F7714">
        <w:rPr>
          <w:rFonts w:eastAsiaTheme="minorEastAsia"/>
          <w:sz w:val="24"/>
          <w:szCs w:val="24"/>
          <w:lang w:val="en-IE"/>
        </w:rPr>
        <w:t xml:space="preserve">member </w:t>
      </w:r>
      <w:r w:rsidRPr="5F8F7714">
        <w:rPr>
          <w:rFonts w:eastAsiaTheme="minorEastAsia"/>
          <w:sz w:val="24"/>
          <w:szCs w:val="24"/>
          <w:lang w:val="en-IE"/>
        </w:rPr>
        <w:t>send</w:t>
      </w:r>
      <w:r w:rsidR="008C3FD0" w:rsidRPr="5F8F7714">
        <w:rPr>
          <w:rFonts w:eastAsiaTheme="minorEastAsia"/>
          <w:sz w:val="24"/>
          <w:szCs w:val="24"/>
          <w:lang w:val="en-IE"/>
        </w:rPr>
        <w:t>s</w:t>
      </w:r>
      <w:r w:rsidRPr="5F8F7714">
        <w:rPr>
          <w:rFonts w:eastAsiaTheme="minorEastAsia"/>
          <w:sz w:val="24"/>
          <w:szCs w:val="24"/>
          <w:lang w:val="en-IE"/>
        </w:rPr>
        <w:t xml:space="preserve"> their decision in writing to the Programme Coordinator and the QA </w:t>
      </w:r>
      <w:r w:rsidR="347E9059" w:rsidRPr="5F8F7714">
        <w:rPr>
          <w:rFonts w:eastAsiaTheme="minorEastAsia"/>
          <w:sz w:val="24"/>
          <w:szCs w:val="24"/>
          <w:lang w:val="en-IE"/>
        </w:rPr>
        <w:t>Support</w:t>
      </w:r>
      <w:r w:rsidRPr="5F8F7714">
        <w:rPr>
          <w:rFonts w:eastAsiaTheme="minorEastAsia"/>
          <w:sz w:val="24"/>
          <w:szCs w:val="24"/>
          <w:lang w:val="en-IE"/>
        </w:rPr>
        <w:t xml:space="preserve"> Service within one working week of the appeal being received by the </w:t>
      </w:r>
      <w:r w:rsidR="7126CD3E" w:rsidRPr="5F8F7714">
        <w:rPr>
          <w:rFonts w:eastAsiaTheme="minorEastAsia"/>
          <w:sz w:val="24"/>
          <w:szCs w:val="24"/>
          <w:lang w:val="en-IE"/>
        </w:rPr>
        <w:t>QA</w:t>
      </w:r>
      <w:r w:rsidRPr="5F8F7714">
        <w:rPr>
          <w:rFonts w:eastAsiaTheme="minorEastAsia"/>
          <w:sz w:val="24"/>
          <w:szCs w:val="24"/>
          <w:lang w:val="en-IE"/>
        </w:rPr>
        <w:t xml:space="preserve"> Support Service. Appeal decisions can be made in a shorter time depending on the timing of the assessment. </w:t>
      </w:r>
    </w:p>
    <w:p w14:paraId="0D59ECFC" w14:textId="71423929" w:rsidR="007416F2" w:rsidRPr="009549FC" w:rsidRDefault="007416F2" w:rsidP="5F8F77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 xml:space="preserve">The </w:t>
      </w:r>
      <w:r w:rsidR="003A6101" w:rsidRPr="5F8F7714">
        <w:rPr>
          <w:rFonts w:eastAsiaTheme="minorEastAsia"/>
          <w:sz w:val="24"/>
          <w:szCs w:val="24"/>
          <w:lang w:val="en-IE"/>
        </w:rPr>
        <w:t xml:space="preserve">QA Support Service records the decision </w:t>
      </w:r>
      <w:r w:rsidR="005C44F1" w:rsidRPr="5F8F7714">
        <w:rPr>
          <w:rFonts w:eastAsiaTheme="minorEastAsia"/>
          <w:sz w:val="24"/>
          <w:szCs w:val="24"/>
          <w:lang w:val="en-IE"/>
        </w:rPr>
        <w:t>on P</w:t>
      </w:r>
      <w:r w:rsidRPr="5F8F7714">
        <w:rPr>
          <w:rFonts w:eastAsiaTheme="minorEastAsia"/>
          <w:sz w:val="24"/>
          <w:szCs w:val="24"/>
          <w:lang w:val="en-IE"/>
        </w:rPr>
        <w:t xml:space="preserve">art C of </w:t>
      </w:r>
      <w:r w:rsidR="003A6101" w:rsidRPr="5F8F7714">
        <w:rPr>
          <w:rFonts w:eastAsiaTheme="minorEastAsia"/>
          <w:sz w:val="24"/>
          <w:szCs w:val="24"/>
          <w:lang w:val="en-IE"/>
        </w:rPr>
        <w:t xml:space="preserve">your </w:t>
      </w:r>
      <w:r w:rsidR="008B69AC" w:rsidRPr="5F8F7714">
        <w:rPr>
          <w:rFonts w:eastAsiaTheme="minorEastAsia"/>
          <w:sz w:val="24"/>
          <w:szCs w:val="24"/>
          <w:lang w:val="en-IE"/>
        </w:rPr>
        <w:t xml:space="preserve">Reasonable Accommodation in Assessment </w:t>
      </w:r>
      <w:r w:rsidRPr="5F8F7714">
        <w:rPr>
          <w:rFonts w:eastAsiaTheme="minorEastAsia"/>
          <w:sz w:val="24"/>
          <w:szCs w:val="24"/>
          <w:lang w:val="en-IE"/>
        </w:rPr>
        <w:t>application form</w:t>
      </w:r>
      <w:r w:rsidR="003A6101" w:rsidRPr="5F8F7714">
        <w:rPr>
          <w:rFonts w:eastAsiaTheme="minorEastAsia"/>
          <w:sz w:val="24"/>
          <w:szCs w:val="24"/>
          <w:lang w:val="en-IE"/>
        </w:rPr>
        <w:t xml:space="preserve"> and a copy of this form is kept by the QA</w:t>
      </w:r>
      <w:r w:rsidRPr="5F8F7714">
        <w:rPr>
          <w:rFonts w:eastAsiaTheme="minorEastAsia"/>
          <w:sz w:val="24"/>
          <w:szCs w:val="24"/>
          <w:lang w:val="en-IE"/>
        </w:rPr>
        <w:t xml:space="preserve"> </w:t>
      </w:r>
      <w:r w:rsidR="003A6101" w:rsidRPr="5F8F7714">
        <w:rPr>
          <w:rFonts w:eastAsiaTheme="minorEastAsia"/>
          <w:sz w:val="24"/>
          <w:szCs w:val="24"/>
          <w:lang w:val="en-IE"/>
        </w:rPr>
        <w:t xml:space="preserve">Support Service. Your original form and documents are returned to </w:t>
      </w:r>
      <w:r w:rsidR="009F6CF9" w:rsidRPr="5F8F7714">
        <w:rPr>
          <w:rFonts w:eastAsiaTheme="minorEastAsia"/>
          <w:sz w:val="24"/>
          <w:szCs w:val="24"/>
          <w:lang w:val="en-IE"/>
        </w:rPr>
        <w:t>your Programme C</w:t>
      </w:r>
      <w:r w:rsidR="003A6101" w:rsidRPr="5F8F7714">
        <w:rPr>
          <w:rFonts w:eastAsiaTheme="minorEastAsia"/>
          <w:sz w:val="24"/>
          <w:szCs w:val="24"/>
          <w:lang w:val="en-IE"/>
        </w:rPr>
        <w:t>oordinator.</w:t>
      </w:r>
    </w:p>
    <w:p w14:paraId="4DE52B87" w14:textId="77777777" w:rsidR="007416F2" w:rsidRPr="009549FC" w:rsidRDefault="007416F2" w:rsidP="5F8F77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 xml:space="preserve">The Programme Coordinator informs you of the appeal decision in writing. </w:t>
      </w:r>
    </w:p>
    <w:p w14:paraId="6BC3CBC8" w14:textId="6CE663DC" w:rsidR="007416F2" w:rsidRDefault="007416F2" w:rsidP="5F8F77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 xml:space="preserve">If your appeal is successful </w:t>
      </w:r>
      <w:r w:rsidR="009549FC" w:rsidRPr="5F8F7714">
        <w:rPr>
          <w:rFonts w:eastAsiaTheme="minorEastAsia"/>
          <w:sz w:val="24"/>
          <w:szCs w:val="24"/>
          <w:lang w:val="en-IE"/>
        </w:rPr>
        <w:t>the Programme Coordinator w</w:t>
      </w:r>
      <w:r w:rsidR="681920C3" w:rsidRPr="5F8F7714">
        <w:rPr>
          <w:rFonts w:eastAsiaTheme="minorEastAsia"/>
          <w:sz w:val="24"/>
          <w:szCs w:val="24"/>
          <w:lang w:val="en-IE"/>
        </w:rPr>
        <w:t xml:space="preserve">ill work </w:t>
      </w:r>
      <w:r w:rsidR="009549FC" w:rsidRPr="5F8F7714">
        <w:rPr>
          <w:rFonts w:eastAsiaTheme="minorEastAsia"/>
          <w:sz w:val="24"/>
          <w:szCs w:val="24"/>
          <w:lang w:val="en-IE"/>
        </w:rPr>
        <w:t>with your tutor or teacher to adapt the assessment process, while making sure not to alter the standard of the assessment</w:t>
      </w:r>
      <w:r w:rsidR="008B69AC" w:rsidRPr="5F8F7714">
        <w:rPr>
          <w:rFonts w:eastAsiaTheme="minorEastAsia"/>
          <w:sz w:val="24"/>
          <w:szCs w:val="24"/>
          <w:lang w:val="en-IE"/>
        </w:rPr>
        <w:t>.</w:t>
      </w:r>
    </w:p>
    <w:p w14:paraId="2450AE36" w14:textId="677E4BFF" w:rsidR="41B2A2EA" w:rsidRDefault="41B2A2EA" w:rsidP="19AAADF6">
      <w:pPr>
        <w:pStyle w:val="ListParagraph"/>
        <w:numPr>
          <w:ilvl w:val="0"/>
          <w:numId w:val="7"/>
        </w:numPr>
        <w:spacing w:after="0" w:line="276" w:lineRule="auto"/>
        <w:rPr>
          <w:sz w:val="24"/>
          <w:szCs w:val="24"/>
          <w:lang w:val="en-IE"/>
        </w:rPr>
      </w:pPr>
      <w:r w:rsidRPr="19AAADF6">
        <w:rPr>
          <w:rFonts w:eastAsiaTheme="minorEastAsia"/>
          <w:sz w:val="24"/>
          <w:szCs w:val="24"/>
          <w:lang w:val="en-IE"/>
        </w:rPr>
        <w:t xml:space="preserve">If you are not happy with the Appeal decision you may submit a complaint under the LOETB </w:t>
      </w:r>
      <w:r w:rsidR="04F61E6D" w:rsidRPr="19AAADF6">
        <w:rPr>
          <w:rFonts w:eastAsiaTheme="minorEastAsia"/>
          <w:sz w:val="24"/>
          <w:szCs w:val="24"/>
          <w:lang w:val="en-IE"/>
        </w:rPr>
        <w:t>C</w:t>
      </w:r>
      <w:r w:rsidRPr="19AAADF6">
        <w:rPr>
          <w:rFonts w:eastAsiaTheme="minorEastAsia"/>
          <w:sz w:val="24"/>
          <w:szCs w:val="24"/>
          <w:lang w:val="en-IE"/>
        </w:rPr>
        <w:t xml:space="preserve">omplaints </w:t>
      </w:r>
      <w:r w:rsidR="6B30D47A" w:rsidRPr="19AAADF6">
        <w:rPr>
          <w:rFonts w:eastAsiaTheme="minorEastAsia"/>
          <w:sz w:val="24"/>
          <w:szCs w:val="24"/>
          <w:lang w:val="en-IE"/>
        </w:rPr>
        <w:t>P</w:t>
      </w:r>
      <w:r w:rsidRPr="19AAADF6">
        <w:rPr>
          <w:rFonts w:eastAsiaTheme="minorEastAsia"/>
          <w:sz w:val="24"/>
          <w:szCs w:val="24"/>
          <w:lang w:val="en-IE"/>
        </w:rPr>
        <w:t>rocedure.</w:t>
      </w:r>
    </w:p>
    <w:p w14:paraId="1F0E7DD4" w14:textId="0C792869" w:rsidR="001C3B51" w:rsidRDefault="001C3B51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lang w:val="en-IE"/>
        </w:rPr>
      </w:pPr>
    </w:p>
    <w:p w14:paraId="64F43F68" w14:textId="18AEA767" w:rsidR="001C3B51" w:rsidRPr="001C3B51" w:rsidRDefault="001C3B51" w:rsidP="5F8F7714">
      <w:pPr>
        <w:autoSpaceDE w:val="0"/>
        <w:autoSpaceDN w:val="0"/>
        <w:adjustRightInd w:val="0"/>
        <w:spacing w:after="0" w:line="276" w:lineRule="auto"/>
        <w:rPr>
          <w:rFonts w:eastAsiaTheme="minorEastAsia"/>
          <w:sz w:val="24"/>
          <w:szCs w:val="24"/>
          <w:lang w:val="en-IE"/>
        </w:rPr>
      </w:pPr>
      <w:r w:rsidRPr="5F8F7714">
        <w:rPr>
          <w:rFonts w:eastAsiaTheme="minorEastAsia"/>
          <w:sz w:val="24"/>
          <w:szCs w:val="24"/>
          <w:lang w:val="en-IE"/>
        </w:rPr>
        <w:t>*(The FET SMT is made up of the Quality Assurance Manager, The Training Services Manager, the Further Education Manager and the Director of F</w:t>
      </w:r>
      <w:r w:rsidR="00C632D6" w:rsidRPr="5F8F7714">
        <w:rPr>
          <w:rFonts w:eastAsiaTheme="minorEastAsia"/>
          <w:sz w:val="24"/>
          <w:szCs w:val="24"/>
          <w:lang w:val="en-IE"/>
        </w:rPr>
        <w:t xml:space="preserve">urther Education and Training </w:t>
      </w:r>
      <w:r w:rsidRPr="5F8F7714">
        <w:rPr>
          <w:rFonts w:eastAsiaTheme="minorEastAsia"/>
          <w:sz w:val="24"/>
          <w:szCs w:val="24"/>
          <w:lang w:val="en-IE"/>
        </w:rPr>
        <w:t xml:space="preserve">Services). </w:t>
      </w:r>
    </w:p>
    <w:p w14:paraId="58B133A1" w14:textId="77777777" w:rsidR="001C3B51" w:rsidRDefault="001C3B51" w:rsidP="65232F03">
      <w:pPr>
        <w:autoSpaceDE w:val="0"/>
        <w:autoSpaceDN w:val="0"/>
        <w:adjustRightInd w:val="0"/>
        <w:spacing w:after="0" w:line="276" w:lineRule="auto"/>
        <w:rPr>
          <w:rFonts w:ascii="Georgia" w:eastAsia="Georgia" w:hAnsi="Georgia" w:cs="Georgia"/>
          <w:sz w:val="24"/>
          <w:szCs w:val="24"/>
          <w:lang w:val="en-IE"/>
        </w:rPr>
      </w:pPr>
    </w:p>
    <w:p w14:paraId="6C79387C" w14:textId="698B1D0A" w:rsidR="00437B24" w:rsidRPr="001C3B51" w:rsidRDefault="00437B24" w:rsidP="001C3B51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lastRenderedPageBreak/>
        <w:t xml:space="preserve">If you need more information on Reasonable Accommodation please speak to your Programme Coordinator or Tutor or Teacher. </w:t>
      </w:r>
    </w:p>
    <w:sectPr w:rsidR="00437B24" w:rsidRPr="001C3B51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8CD6F0" w16cid:durableId="5E7FBED9"/>
  <w16cid:commentId w16cid:paraId="52B77111" w16cid:durableId="499D07EC"/>
  <w16cid:commentId w16cid:paraId="0D95D1DA" w16cid:durableId="244E072C"/>
  <w16cid:commentId w16cid:paraId="07226F1C" w16cid:durableId="72C834AD"/>
  <w16cid:commentId w16cid:paraId="58750D12" w16cid:durableId="0E77002E"/>
  <w16cid:commentId w16cid:paraId="62CB8398" w16cid:durableId="0B0EC46C"/>
  <w16cid:commentId w16cid:paraId="440D3F47" w16cid:durableId="10758F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C7A8" w14:textId="77777777" w:rsidR="008C6F09" w:rsidRDefault="008C6F09" w:rsidP="00733955">
      <w:pPr>
        <w:spacing w:after="0" w:line="240" w:lineRule="auto"/>
      </w:pPr>
      <w:r>
        <w:separator/>
      </w:r>
    </w:p>
  </w:endnote>
  <w:endnote w:type="continuationSeparator" w:id="0">
    <w:p w14:paraId="24D12814" w14:textId="77777777" w:rsidR="008C6F09" w:rsidRDefault="008C6F09" w:rsidP="00733955">
      <w:pPr>
        <w:spacing w:after="0" w:line="240" w:lineRule="auto"/>
      </w:pPr>
      <w:r>
        <w:continuationSeparator/>
      </w:r>
    </w:p>
  </w:endnote>
  <w:endnote w:type="continuationNotice" w:id="1">
    <w:p w14:paraId="705F6D4E" w14:textId="77777777" w:rsidR="008C6F09" w:rsidRDefault="008C6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767171" w:themeColor="background2" w:themeShade="80"/>
        <w:sz w:val="20"/>
        <w:szCs w:val="20"/>
      </w:rPr>
      <w:id w:val="-1370296411"/>
      <w:docPartObj>
        <w:docPartGallery w:val="Page Numbers (Bottom of Page)"/>
        <w:docPartUnique/>
      </w:docPartObj>
    </w:sdtPr>
    <w:sdtContent>
      <w:sdt>
        <w:sdtPr>
          <w:rPr>
            <w:b/>
            <w:i/>
            <w:color w:val="767171" w:themeColor="background2" w:themeShade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8D497B" w14:textId="1D6F69DE" w:rsidR="008C6F09" w:rsidRPr="00CB352E" w:rsidRDefault="008C6F09">
            <w:pPr>
              <w:pStyle w:val="Footer"/>
              <w:jc w:val="right"/>
              <w:rPr>
                <w:b/>
                <w:i/>
                <w:color w:val="767171" w:themeColor="background2" w:themeShade="80"/>
                <w:sz w:val="20"/>
                <w:szCs w:val="20"/>
              </w:rPr>
            </w:pP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>Doc No: QP-010-01</w:t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ab/>
              <w:t>Effective Date: 1</w:t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  <w:vertAlign w:val="superscript"/>
              </w:rPr>
              <w:t>st</w:t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767171" w:themeColor="background2" w:themeShade="80"/>
                <w:sz w:val="20"/>
                <w:szCs w:val="20"/>
              </w:rPr>
              <w:t>October</w:t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 xml:space="preserve"> 2019</w:t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ab/>
              <w:t xml:space="preserve">Page </w: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2437E4">
              <w:rPr>
                <w:b/>
                <w:bCs/>
                <w:i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CB352E">
              <w:rPr>
                <w:b/>
                <w:i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2437E4">
              <w:rPr>
                <w:b/>
                <w:bCs/>
                <w:i/>
                <w:noProof/>
                <w:color w:val="767171" w:themeColor="background2" w:themeShade="80"/>
                <w:sz w:val="20"/>
                <w:szCs w:val="20"/>
              </w:rPr>
              <w:t>4</w:t>
            </w:r>
            <w:r w:rsidRPr="00CB352E">
              <w:rPr>
                <w:b/>
                <w:bCs/>
                <w:i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1AD405A0" w14:textId="4FE4F4B9" w:rsidR="008C6F09" w:rsidRPr="00733955" w:rsidRDefault="008C6F09">
    <w:pPr>
      <w:pStyle w:val="Footer"/>
      <w:rPr>
        <w:b/>
        <w:i/>
        <w:sz w:val="20"/>
        <w:szCs w:val="20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59D26" w14:textId="77777777" w:rsidR="008C6F09" w:rsidRDefault="008C6F09" w:rsidP="00733955">
      <w:pPr>
        <w:spacing w:after="0" w:line="240" w:lineRule="auto"/>
      </w:pPr>
      <w:r>
        <w:separator/>
      </w:r>
    </w:p>
  </w:footnote>
  <w:footnote w:type="continuationSeparator" w:id="0">
    <w:p w14:paraId="7E7D7718" w14:textId="77777777" w:rsidR="008C6F09" w:rsidRDefault="008C6F09" w:rsidP="00733955">
      <w:pPr>
        <w:spacing w:after="0" w:line="240" w:lineRule="auto"/>
      </w:pPr>
      <w:r>
        <w:continuationSeparator/>
      </w:r>
    </w:p>
  </w:footnote>
  <w:footnote w:type="continuationNotice" w:id="1">
    <w:p w14:paraId="2166F395" w14:textId="77777777" w:rsidR="008C6F09" w:rsidRDefault="008C6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B2B0" w14:textId="3F4EF3FB" w:rsidR="008C6F09" w:rsidRDefault="008C6F09">
    <w:pPr>
      <w:pStyle w:val="Header"/>
    </w:pPr>
    <w:r>
      <w:rPr>
        <w:noProof/>
      </w:rPr>
      <w:drawing>
        <wp:inline distT="0" distB="0" distL="0" distR="0" wp14:anchorId="52F2CBE2" wp14:editId="3D1513CD">
          <wp:extent cx="1298575" cy="43402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 - Small Logo with No Exclusion Z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76" cy="43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599"/>
    <w:multiLevelType w:val="hybridMultilevel"/>
    <w:tmpl w:val="CBE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4050"/>
    <w:multiLevelType w:val="hybridMultilevel"/>
    <w:tmpl w:val="E1C0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F0F"/>
    <w:multiLevelType w:val="hybridMultilevel"/>
    <w:tmpl w:val="18CA3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79A"/>
    <w:multiLevelType w:val="hybridMultilevel"/>
    <w:tmpl w:val="18CA3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92F94"/>
    <w:multiLevelType w:val="hybridMultilevel"/>
    <w:tmpl w:val="EE8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0DCC"/>
    <w:multiLevelType w:val="hybridMultilevel"/>
    <w:tmpl w:val="4486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A5CA9"/>
    <w:multiLevelType w:val="hybridMultilevel"/>
    <w:tmpl w:val="1584C0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82A2A"/>
    <w:multiLevelType w:val="hybridMultilevel"/>
    <w:tmpl w:val="7C16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84CF3"/>
    <w:multiLevelType w:val="hybridMultilevel"/>
    <w:tmpl w:val="2C6CA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02"/>
    <w:rsid w:val="00194050"/>
    <w:rsid w:val="001C3B51"/>
    <w:rsid w:val="002437E4"/>
    <w:rsid w:val="002972C9"/>
    <w:rsid w:val="002B2969"/>
    <w:rsid w:val="002D18E9"/>
    <w:rsid w:val="00354E4F"/>
    <w:rsid w:val="003A6101"/>
    <w:rsid w:val="003B5803"/>
    <w:rsid w:val="003C167C"/>
    <w:rsid w:val="00423EEF"/>
    <w:rsid w:val="00437B24"/>
    <w:rsid w:val="0044316D"/>
    <w:rsid w:val="00507EC4"/>
    <w:rsid w:val="00552C27"/>
    <w:rsid w:val="00572785"/>
    <w:rsid w:val="005C44F1"/>
    <w:rsid w:val="006717D6"/>
    <w:rsid w:val="006F3474"/>
    <w:rsid w:val="00733955"/>
    <w:rsid w:val="007416F2"/>
    <w:rsid w:val="007C1895"/>
    <w:rsid w:val="00801E1E"/>
    <w:rsid w:val="00807F80"/>
    <w:rsid w:val="008379D8"/>
    <w:rsid w:val="008B69AC"/>
    <w:rsid w:val="008C3FD0"/>
    <w:rsid w:val="008C6F09"/>
    <w:rsid w:val="009549FC"/>
    <w:rsid w:val="009E5002"/>
    <w:rsid w:val="009F000C"/>
    <w:rsid w:val="009F4141"/>
    <w:rsid w:val="009F6CF9"/>
    <w:rsid w:val="00A02D83"/>
    <w:rsid w:val="00A94337"/>
    <w:rsid w:val="00AD3809"/>
    <w:rsid w:val="00B07DBE"/>
    <w:rsid w:val="00C632D6"/>
    <w:rsid w:val="00C64314"/>
    <w:rsid w:val="00CB352E"/>
    <w:rsid w:val="00CD2054"/>
    <w:rsid w:val="00CF5B4E"/>
    <w:rsid w:val="00DF329B"/>
    <w:rsid w:val="00E567B5"/>
    <w:rsid w:val="00F60F6E"/>
    <w:rsid w:val="00FC6FE7"/>
    <w:rsid w:val="0255768A"/>
    <w:rsid w:val="04F61E6D"/>
    <w:rsid w:val="07565C11"/>
    <w:rsid w:val="0842FBC7"/>
    <w:rsid w:val="0A2DCDFE"/>
    <w:rsid w:val="0B68BD9A"/>
    <w:rsid w:val="0C782674"/>
    <w:rsid w:val="0FBDFAFF"/>
    <w:rsid w:val="12A11101"/>
    <w:rsid w:val="12E3996A"/>
    <w:rsid w:val="16E29715"/>
    <w:rsid w:val="17ED0BC2"/>
    <w:rsid w:val="188B5464"/>
    <w:rsid w:val="195AD987"/>
    <w:rsid w:val="19AAADF6"/>
    <w:rsid w:val="1AB054BD"/>
    <w:rsid w:val="1AB41F7A"/>
    <w:rsid w:val="1B6B7D86"/>
    <w:rsid w:val="1E54D43D"/>
    <w:rsid w:val="1EC3EE40"/>
    <w:rsid w:val="1F65AC37"/>
    <w:rsid w:val="22A06509"/>
    <w:rsid w:val="24FA3489"/>
    <w:rsid w:val="2587C369"/>
    <w:rsid w:val="260EDEA1"/>
    <w:rsid w:val="298E90FC"/>
    <w:rsid w:val="2C13CDE5"/>
    <w:rsid w:val="2DAE4A30"/>
    <w:rsid w:val="3146F1EB"/>
    <w:rsid w:val="3391FBFA"/>
    <w:rsid w:val="347E9059"/>
    <w:rsid w:val="3687F736"/>
    <w:rsid w:val="37AF7641"/>
    <w:rsid w:val="38B2FCED"/>
    <w:rsid w:val="3989894A"/>
    <w:rsid w:val="3B1BF91F"/>
    <w:rsid w:val="3D4ED6D9"/>
    <w:rsid w:val="3F9F79ED"/>
    <w:rsid w:val="3FE9407D"/>
    <w:rsid w:val="4195001F"/>
    <w:rsid w:val="41B2A2EA"/>
    <w:rsid w:val="42940762"/>
    <w:rsid w:val="438B1AFB"/>
    <w:rsid w:val="441B2983"/>
    <w:rsid w:val="466A9DFF"/>
    <w:rsid w:val="46CDFD77"/>
    <w:rsid w:val="4808A351"/>
    <w:rsid w:val="494E5302"/>
    <w:rsid w:val="4C5F3290"/>
    <w:rsid w:val="4C773A9E"/>
    <w:rsid w:val="4C9D4665"/>
    <w:rsid w:val="4CB15DAF"/>
    <w:rsid w:val="4D1BAC4C"/>
    <w:rsid w:val="4F125FEA"/>
    <w:rsid w:val="4F3C6DDC"/>
    <w:rsid w:val="4F543A43"/>
    <w:rsid w:val="53BDA380"/>
    <w:rsid w:val="5682DD36"/>
    <w:rsid w:val="57217809"/>
    <w:rsid w:val="574A04B9"/>
    <w:rsid w:val="588DC609"/>
    <w:rsid w:val="5A8E2503"/>
    <w:rsid w:val="5C1549A1"/>
    <w:rsid w:val="5DC4F75F"/>
    <w:rsid w:val="5F8F7714"/>
    <w:rsid w:val="5FE05A74"/>
    <w:rsid w:val="60762505"/>
    <w:rsid w:val="628889A1"/>
    <w:rsid w:val="6440ED15"/>
    <w:rsid w:val="65232F03"/>
    <w:rsid w:val="66CC4470"/>
    <w:rsid w:val="67638341"/>
    <w:rsid w:val="67722C1E"/>
    <w:rsid w:val="68066047"/>
    <w:rsid w:val="681920C3"/>
    <w:rsid w:val="68FB93A7"/>
    <w:rsid w:val="698F48E8"/>
    <w:rsid w:val="6B30D47A"/>
    <w:rsid w:val="6F2DDAD2"/>
    <w:rsid w:val="70D35EB4"/>
    <w:rsid w:val="7126CD3E"/>
    <w:rsid w:val="74D09154"/>
    <w:rsid w:val="74F663F0"/>
    <w:rsid w:val="75E5B026"/>
    <w:rsid w:val="7AF7BBFC"/>
    <w:rsid w:val="7C315074"/>
    <w:rsid w:val="7D73B69C"/>
    <w:rsid w:val="7DFBC6C7"/>
    <w:rsid w:val="7EF7F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08C91"/>
  <w15:chartTrackingRefBased/>
  <w15:docId w15:val="{85622DF3-72D9-44A0-A60D-EDBF5A8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0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B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55"/>
  </w:style>
  <w:style w:type="paragraph" w:styleId="Footer">
    <w:name w:val="footer"/>
    <w:basedOn w:val="Normal"/>
    <w:link w:val="FooterChar"/>
    <w:uiPriority w:val="99"/>
    <w:unhideWhenUsed/>
    <w:rsid w:val="0073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ea344cb35f24575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7A09"/>
    <w:rsid w:val="0036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B9FA7AD414426EA444DECF39D3E4A0">
    <w:name w:val="B3B9FA7AD414426EA444DECF39D3E4A0"/>
    <w:rsid w:val="00367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2520EE473CE4EBBD0E15951A3C59D" ma:contentTypeVersion="5" ma:contentTypeDescription="Create a new document." ma:contentTypeScope="" ma:versionID="706df109a016cb27c86c005b7c09a3c6">
  <xsd:schema xmlns:xsd="http://www.w3.org/2001/XMLSchema" xmlns:xs="http://www.w3.org/2001/XMLSchema" xmlns:p="http://schemas.microsoft.com/office/2006/metadata/properties" xmlns:ns3="9c537842-2a6e-41bc-b8fc-e6a0a2188295" xmlns:ns4="bf34abb8-ea2e-4cb3-9897-d77144540311" targetNamespace="http://schemas.microsoft.com/office/2006/metadata/properties" ma:root="true" ma:fieldsID="d61bf4f99dc2453ad656b1a8ec719e8d" ns3:_="" ns4:_="">
    <xsd:import namespace="9c537842-2a6e-41bc-b8fc-e6a0a2188295"/>
    <xsd:import namespace="bf34abb8-ea2e-4cb3-9897-d77144540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7842-2a6e-41bc-b8fc-e6a0a2188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4abb8-ea2e-4cb3-9897-d77144540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435F-4793-41AE-BEDB-3898740BD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E5773-FF72-44A9-BBC4-BADF29A7D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7842-2a6e-41bc-b8fc-e6a0a2188295"/>
    <ds:schemaRef ds:uri="bf34abb8-ea2e-4cb3-9897-d77144540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71229-3D46-411D-9F5A-62E0B0ED15C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bf34abb8-ea2e-4cb3-9897-d77144540311"/>
    <ds:schemaRef ds:uri="http://schemas.microsoft.com/office/2006/metadata/properties"/>
    <ds:schemaRef ds:uri="9c537842-2a6e-41bc-b8fc-e6a0a2188295"/>
  </ds:schemaRefs>
</ds:datastoreItem>
</file>

<file path=customXml/itemProps4.xml><?xml version="1.0" encoding="utf-8"?>
<ds:datastoreItem xmlns:ds="http://schemas.openxmlformats.org/officeDocument/2006/customXml" ds:itemID="{68FD9EF8-89E3-4633-92AA-AEE60B03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Connell</dc:creator>
  <cp:keywords/>
  <dc:description/>
  <cp:lastModifiedBy>Mary Connell</cp:lastModifiedBy>
  <cp:revision>41</cp:revision>
  <cp:lastPrinted>2019-09-10T12:23:00Z</cp:lastPrinted>
  <dcterms:created xsi:type="dcterms:W3CDTF">2019-09-10T10:48:00Z</dcterms:created>
  <dcterms:modified xsi:type="dcterms:W3CDTF">2019-10-08T09:21:00Z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0x010100A442520EE473CE4EBBD0E15951A3C59D</vt:lpwstr>
  </property>
</Properties>
</file>